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C31A8" w14:textId="77777777" w:rsidR="007C0A5E" w:rsidRPr="00E31BCA" w:rsidRDefault="007C0A5E" w:rsidP="00D12B60">
      <w:pPr>
        <w:spacing w:after="0" w:line="360" w:lineRule="auto"/>
        <w:jc w:val="center"/>
        <w:rPr>
          <w:rFonts w:ascii="Arial" w:hAnsi="Arial" w:cs="Arial"/>
          <w:b/>
          <w:sz w:val="24"/>
          <w:szCs w:val="24"/>
          <w:lang w:val="ro-RO"/>
        </w:rPr>
      </w:pPr>
      <w:r w:rsidRPr="00E31BCA">
        <w:rPr>
          <w:rFonts w:ascii="Arial" w:hAnsi="Arial" w:cs="Arial"/>
          <w:b/>
          <w:sz w:val="32"/>
          <w:szCs w:val="32"/>
          <w:lang w:val="ro-RO"/>
        </w:rPr>
        <w:t>Programul Creștere Inteligentă, Digitalizare și Instrumente Financiare</w:t>
      </w:r>
    </w:p>
    <w:p w14:paraId="1039D659" w14:textId="77777777" w:rsidR="007C0A5E" w:rsidRPr="00E31BCA" w:rsidRDefault="007C0A5E" w:rsidP="00D12B60">
      <w:pPr>
        <w:spacing w:after="0" w:line="360" w:lineRule="auto"/>
        <w:jc w:val="center"/>
        <w:rPr>
          <w:rFonts w:ascii="Arial" w:hAnsi="Arial" w:cs="Arial"/>
          <w:b/>
          <w:sz w:val="24"/>
          <w:szCs w:val="24"/>
          <w:lang w:val="ro-RO"/>
        </w:rPr>
      </w:pPr>
      <w:r w:rsidRPr="00E31BCA">
        <w:rPr>
          <w:rFonts w:ascii="Arial" w:hAnsi="Arial" w:cs="Arial"/>
          <w:b/>
          <w:sz w:val="24"/>
          <w:szCs w:val="24"/>
          <w:lang w:val="ro-RO"/>
        </w:rPr>
        <w:t>CCI 2021RO16RFPR001</w:t>
      </w:r>
    </w:p>
    <w:p w14:paraId="15E0BF6B" w14:textId="77777777" w:rsidR="007C0A5E" w:rsidRPr="00E31BCA" w:rsidRDefault="007C0A5E" w:rsidP="009252B7">
      <w:pPr>
        <w:spacing w:after="0" w:line="360" w:lineRule="auto"/>
        <w:jc w:val="both"/>
        <w:rPr>
          <w:rFonts w:ascii="Arial" w:hAnsi="Arial" w:cs="Arial"/>
          <w:b/>
          <w:sz w:val="24"/>
          <w:szCs w:val="24"/>
          <w:lang w:val="ro-RO"/>
        </w:rPr>
      </w:pPr>
    </w:p>
    <w:p w14:paraId="6A1C305A" w14:textId="77777777" w:rsidR="007C0A5E" w:rsidRPr="00E31BCA" w:rsidRDefault="007C0A5E" w:rsidP="009252B7">
      <w:pPr>
        <w:spacing w:after="0" w:line="360" w:lineRule="auto"/>
        <w:jc w:val="both"/>
        <w:rPr>
          <w:rFonts w:ascii="Arial" w:hAnsi="Arial" w:cs="Arial"/>
          <w:b/>
          <w:sz w:val="24"/>
          <w:szCs w:val="24"/>
          <w:lang w:val="ro-RO"/>
        </w:rPr>
      </w:pPr>
    </w:p>
    <w:p w14:paraId="5677EDA5" w14:textId="77777777" w:rsidR="007C0A5E" w:rsidRPr="00E31BCA" w:rsidRDefault="007C0A5E" w:rsidP="009252B7">
      <w:pPr>
        <w:spacing w:after="0" w:line="360" w:lineRule="auto"/>
        <w:jc w:val="both"/>
        <w:rPr>
          <w:rFonts w:ascii="Arial" w:hAnsi="Arial" w:cs="Arial"/>
          <w:b/>
          <w:sz w:val="24"/>
          <w:szCs w:val="24"/>
          <w:lang w:val="ro-RO"/>
        </w:rPr>
      </w:pPr>
    </w:p>
    <w:p w14:paraId="51E4C3EF" w14:textId="77777777" w:rsidR="007C0A5E" w:rsidRPr="00E31BCA" w:rsidRDefault="007C0A5E" w:rsidP="009252B7">
      <w:pPr>
        <w:spacing w:after="0" w:line="360" w:lineRule="auto"/>
        <w:jc w:val="both"/>
        <w:rPr>
          <w:rFonts w:ascii="Arial" w:hAnsi="Arial" w:cs="Arial"/>
          <w:b/>
          <w:sz w:val="24"/>
          <w:szCs w:val="24"/>
          <w:lang w:val="ro-RO"/>
        </w:rPr>
      </w:pPr>
    </w:p>
    <w:p w14:paraId="503D7E5E" w14:textId="77777777" w:rsidR="007C0A5E" w:rsidRPr="00E31BCA" w:rsidRDefault="007C0A5E" w:rsidP="009252B7">
      <w:pPr>
        <w:spacing w:after="0" w:line="360" w:lineRule="auto"/>
        <w:jc w:val="both"/>
        <w:rPr>
          <w:rFonts w:ascii="Arial" w:hAnsi="Arial" w:cs="Arial"/>
          <w:b/>
          <w:sz w:val="24"/>
          <w:szCs w:val="24"/>
          <w:lang w:val="ro-RO"/>
        </w:rPr>
      </w:pPr>
    </w:p>
    <w:p w14:paraId="6225AE1E" w14:textId="77777777" w:rsidR="007C0A5E" w:rsidRPr="00E31BCA" w:rsidRDefault="007C0A5E" w:rsidP="009252B7">
      <w:pPr>
        <w:spacing w:after="0" w:line="360" w:lineRule="auto"/>
        <w:jc w:val="both"/>
        <w:rPr>
          <w:rFonts w:ascii="Arial" w:hAnsi="Arial" w:cs="Arial"/>
          <w:b/>
          <w:sz w:val="24"/>
          <w:szCs w:val="24"/>
          <w:lang w:val="ro-RO"/>
        </w:rPr>
      </w:pPr>
    </w:p>
    <w:p w14:paraId="5A95AA29" w14:textId="77777777" w:rsidR="007C0A5E" w:rsidRPr="00E31BCA" w:rsidRDefault="007C0A5E" w:rsidP="009252B7">
      <w:pPr>
        <w:spacing w:after="0" w:line="360" w:lineRule="auto"/>
        <w:jc w:val="both"/>
        <w:rPr>
          <w:rFonts w:ascii="Arial" w:hAnsi="Arial" w:cs="Arial"/>
          <w:b/>
          <w:sz w:val="24"/>
          <w:szCs w:val="24"/>
          <w:lang w:val="ro-RO"/>
        </w:rPr>
      </w:pPr>
    </w:p>
    <w:p w14:paraId="3AADCB00" w14:textId="77777777" w:rsidR="007C0A5E" w:rsidRPr="00E31BCA" w:rsidRDefault="007C0A5E" w:rsidP="00D12B60">
      <w:pPr>
        <w:spacing w:after="0" w:line="360" w:lineRule="auto"/>
        <w:jc w:val="center"/>
        <w:rPr>
          <w:rFonts w:ascii="Arial" w:hAnsi="Arial" w:cs="Arial"/>
          <w:b/>
          <w:sz w:val="24"/>
          <w:szCs w:val="24"/>
          <w:lang w:val="ro-RO"/>
        </w:rPr>
      </w:pPr>
    </w:p>
    <w:p w14:paraId="38518C40" w14:textId="77777777" w:rsidR="007C0A5E" w:rsidRPr="00E31BCA" w:rsidRDefault="007C0A5E" w:rsidP="00D12B60">
      <w:pPr>
        <w:spacing w:after="0" w:line="360" w:lineRule="auto"/>
        <w:jc w:val="center"/>
        <w:rPr>
          <w:rFonts w:ascii="Arial" w:hAnsi="Arial" w:cs="Arial"/>
          <w:b/>
          <w:sz w:val="28"/>
          <w:szCs w:val="28"/>
          <w:lang w:val="ro-RO"/>
        </w:rPr>
      </w:pPr>
      <w:r w:rsidRPr="00E31BCA">
        <w:rPr>
          <w:rFonts w:ascii="Arial" w:hAnsi="Arial" w:cs="Arial"/>
          <w:b/>
          <w:sz w:val="28"/>
          <w:szCs w:val="28"/>
          <w:lang w:val="ro-RO"/>
        </w:rPr>
        <w:t>METODOLOGIA ȘI CRITERIILE FOLOSITE PENTRU</w:t>
      </w:r>
    </w:p>
    <w:p w14:paraId="2B7E5781" w14:textId="77777777" w:rsidR="007C0A5E" w:rsidRPr="00E31BCA" w:rsidRDefault="007C0A5E" w:rsidP="00D12B60">
      <w:pPr>
        <w:spacing w:after="0" w:line="360" w:lineRule="auto"/>
        <w:jc w:val="center"/>
        <w:rPr>
          <w:rFonts w:ascii="Arial" w:hAnsi="Arial" w:cs="Arial"/>
          <w:b/>
          <w:sz w:val="28"/>
          <w:szCs w:val="28"/>
          <w:lang w:val="ro-RO"/>
        </w:rPr>
      </w:pPr>
      <w:r w:rsidRPr="00E31BCA">
        <w:rPr>
          <w:rFonts w:ascii="Arial" w:hAnsi="Arial" w:cs="Arial"/>
          <w:b/>
          <w:sz w:val="28"/>
          <w:szCs w:val="28"/>
          <w:lang w:val="ro-RO"/>
        </w:rPr>
        <w:t>SELECȚIA OPERAȚIUNILOR</w:t>
      </w:r>
      <w:r w:rsidRPr="00E31BCA">
        <w:rPr>
          <w:rFonts w:ascii="Arial" w:hAnsi="Arial" w:cs="Arial"/>
          <w:sz w:val="28"/>
          <w:szCs w:val="28"/>
          <w:lang w:val="ro-RO"/>
        </w:rPr>
        <w:t xml:space="preserve"> </w:t>
      </w:r>
      <w:r w:rsidRPr="00E31BCA">
        <w:rPr>
          <w:rFonts w:ascii="Arial" w:hAnsi="Arial" w:cs="Arial"/>
          <w:b/>
          <w:sz w:val="28"/>
          <w:szCs w:val="28"/>
          <w:lang w:val="ro-RO"/>
        </w:rPr>
        <w:t>ÎN CADRUL</w:t>
      </w:r>
    </w:p>
    <w:p w14:paraId="28EFCB0E" w14:textId="77777777" w:rsidR="007C0A5E" w:rsidRPr="00E31BCA" w:rsidRDefault="007C0A5E" w:rsidP="00D12B60">
      <w:pPr>
        <w:spacing w:after="0" w:line="360" w:lineRule="auto"/>
        <w:jc w:val="center"/>
        <w:rPr>
          <w:rFonts w:ascii="Arial" w:hAnsi="Arial" w:cs="Arial"/>
          <w:b/>
          <w:sz w:val="28"/>
          <w:szCs w:val="28"/>
          <w:lang w:val="ro-RO"/>
        </w:rPr>
      </w:pPr>
      <w:r w:rsidRPr="00E31BCA">
        <w:rPr>
          <w:rFonts w:ascii="Arial" w:hAnsi="Arial" w:cs="Arial"/>
          <w:b/>
          <w:sz w:val="28"/>
          <w:szCs w:val="28"/>
          <w:lang w:val="ro-RO"/>
        </w:rPr>
        <w:t xml:space="preserve">PROGRAMULUI </w:t>
      </w:r>
      <w:r w:rsidRPr="00E31BCA">
        <w:rPr>
          <w:rFonts w:ascii="Arial" w:hAnsi="Arial" w:cs="Arial"/>
          <w:b/>
          <w:caps/>
          <w:sz w:val="28"/>
          <w:szCs w:val="28"/>
          <w:lang w:val="ro-RO"/>
        </w:rPr>
        <w:t>Creștere Inteligentă, Digitalizare și Instrumente Financiare</w:t>
      </w:r>
    </w:p>
    <w:p w14:paraId="124D8DBD" w14:textId="77777777" w:rsidR="007C0A5E" w:rsidRPr="00E31BCA" w:rsidRDefault="007C0A5E" w:rsidP="009252B7">
      <w:pPr>
        <w:spacing w:after="0" w:line="360" w:lineRule="auto"/>
        <w:jc w:val="both"/>
        <w:rPr>
          <w:rFonts w:ascii="Arial" w:hAnsi="Arial" w:cs="Arial"/>
          <w:b/>
          <w:sz w:val="24"/>
          <w:szCs w:val="24"/>
          <w:lang w:val="ro-RO"/>
        </w:rPr>
      </w:pPr>
    </w:p>
    <w:p w14:paraId="4443413C" w14:textId="77777777" w:rsidR="00155EA4" w:rsidRPr="00E31BCA" w:rsidRDefault="00155EA4" w:rsidP="009252B7">
      <w:pPr>
        <w:jc w:val="both"/>
        <w:rPr>
          <w:rFonts w:ascii="Arial" w:hAnsi="Arial" w:cs="Arial"/>
          <w:lang w:val="ro-RO"/>
        </w:rPr>
      </w:pPr>
    </w:p>
    <w:p w14:paraId="632A6FC4" w14:textId="77777777" w:rsidR="007C0A5E" w:rsidRPr="00E31BCA" w:rsidRDefault="007C0A5E" w:rsidP="009252B7">
      <w:pPr>
        <w:spacing w:after="160" w:line="259" w:lineRule="auto"/>
        <w:jc w:val="both"/>
        <w:rPr>
          <w:rFonts w:ascii="Arial" w:hAnsi="Arial" w:cs="Arial"/>
          <w:lang w:val="ro-RO"/>
        </w:rPr>
      </w:pPr>
      <w:r w:rsidRPr="00E31BCA">
        <w:rPr>
          <w:rFonts w:ascii="Arial" w:hAnsi="Arial" w:cs="Arial"/>
          <w:lang w:val="ro-RO"/>
        </w:rPr>
        <w:br w:type="page"/>
      </w:r>
    </w:p>
    <w:p w14:paraId="6E0E8B4A" w14:textId="77777777" w:rsidR="00D915E8" w:rsidRPr="00E31BCA" w:rsidRDefault="00D915E8" w:rsidP="00E31BCA">
      <w:pPr>
        <w:spacing w:after="0" w:line="360" w:lineRule="auto"/>
        <w:jc w:val="both"/>
        <w:rPr>
          <w:rFonts w:ascii="Arial" w:hAnsi="Arial" w:cs="Arial"/>
          <w:b/>
          <w:bCs/>
          <w:sz w:val="24"/>
          <w:szCs w:val="24"/>
          <w:lang w:val="ro-RO"/>
        </w:rPr>
      </w:pPr>
      <w:r w:rsidRPr="00E31BCA">
        <w:rPr>
          <w:rFonts w:ascii="Arial" w:hAnsi="Arial" w:cs="Arial"/>
          <w:b/>
          <w:bCs/>
          <w:sz w:val="24"/>
          <w:szCs w:val="24"/>
          <w:lang w:val="ro-RO"/>
        </w:rPr>
        <w:lastRenderedPageBreak/>
        <w:t>Prioritatea 1 – Susținerea și promovarea unui sistem de CDI atractiv și competitiv în RO</w:t>
      </w:r>
    </w:p>
    <w:p w14:paraId="3F0294F6" w14:textId="77777777" w:rsidR="00D915E8" w:rsidRPr="00E31BCA" w:rsidRDefault="00F431D1" w:rsidP="00E31BCA">
      <w:pPr>
        <w:spacing w:after="0" w:line="360" w:lineRule="auto"/>
        <w:jc w:val="both"/>
        <w:rPr>
          <w:rFonts w:ascii="Arial" w:hAnsi="Arial" w:cs="Arial"/>
          <w:bCs/>
          <w:sz w:val="24"/>
          <w:szCs w:val="24"/>
          <w:lang w:val="ro-RO"/>
        </w:rPr>
      </w:pPr>
      <w:r w:rsidRPr="00E31BCA">
        <w:rPr>
          <w:rFonts w:ascii="Arial" w:hAnsi="Arial" w:cs="Arial"/>
          <w:bCs/>
          <w:sz w:val="24"/>
          <w:szCs w:val="24"/>
          <w:lang w:val="ro-RO"/>
        </w:rPr>
        <w:t xml:space="preserve">La nivelul Priorității </w:t>
      </w:r>
      <w:r w:rsidR="00D915E8" w:rsidRPr="00E31BCA">
        <w:rPr>
          <w:rFonts w:ascii="Arial" w:hAnsi="Arial" w:cs="Arial"/>
          <w:bCs/>
          <w:sz w:val="24"/>
          <w:szCs w:val="24"/>
          <w:lang w:val="ro-RO"/>
        </w:rPr>
        <w:t>1</w:t>
      </w:r>
      <w:r w:rsidRPr="00E31BCA">
        <w:rPr>
          <w:rFonts w:ascii="Arial" w:hAnsi="Arial" w:cs="Arial"/>
          <w:bCs/>
          <w:sz w:val="24"/>
          <w:szCs w:val="24"/>
          <w:lang w:val="ro-RO"/>
        </w:rPr>
        <w:t xml:space="preserve"> (P1)</w:t>
      </w:r>
      <w:r w:rsidR="00D915E8" w:rsidRPr="00E31BCA">
        <w:rPr>
          <w:rFonts w:ascii="Arial" w:hAnsi="Arial" w:cs="Arial"/>
          <w:bCs/>
          <w:sz w:val="24"/>
          <w:szCs w:val="24"/>
          <w:lang w:val="ro-RO"/>
        </w:rPr>
        <w:t xml:space="preserve"> din cadrul POCIDIF </w:t>
      </w:r>
      <w:r w:rsidRPr="00E31BCA">
        <w:rPr>
          <w:rFonts w:ascii="Arial" w:hAnsi="Arial" w:cs="Arial"/>
          <w:bCs/>
          <w:sz w:val="24"/>
          <w:szCs w:val="24"/>
          <w:lang w:val="ro-RO"/>
        </w:rPr>
        <w:t xml:space="preserve">se vor </w:t>
      </w:r>
      <w:r w:rsidR="00542783" w:rsidRPr="00E31BCA">
        <w:rPr>
          <w:rFonts w:ascii="Arial" w:hAnsi="Arial" w:cs="Arial"/>
          <w:bCs/>
          <w:sz w:val="24"/>
          <w:szCs w:val="24"/>
          <w:lang w:val="ro-RO"/>
        </w:rPr>
        <w:t xml:space="preserve">lansa apeluri de proiecte </w:t>
      </w:r>
      <w:r w:rsidR="00CA78D7" w:rsidRPr="00E31BCA">
        <w:rPr>
          <w:rFonts w:ascii="Arial" w:hAnsi="Arial" w:cs="Arial"/>
          <w:b/>
          <w:bCs/>
          <w:sz w:val="24"/>
          <w:szCs w:val="24"/>
          <w:lang w:val="ro-RO"/>
        </w:rPr>
        <w:t>necompetitive sau</w:t>
      </w:r>
      <w:r w:rsidR="00D915E8" w:rsidRPr="00E31BCA">
        <w:rPr>
          <w:rFonts w:ascii="Arial" w:hAnsi="Arial" w:cs="Arial"/>
          <w:b/>
          <w:bCs/>
          <w:sz w:val="24"/>
          <w:szCs w:val="24"/>
          <w:lang w:val="ro-RO"/>
        </w:rPr>
        <w:t xml:space="preserve"> </w:t>
      </w:r>
      <w:r w:rsidR="00CA78D7" w:rsidRPr="00E31BCA">
        <w:rPr>
          <w:rFonts w:ascii="Arial" w:hAnsi="Arial" w:cs="Arial"/>
          <w:b/>
          <w:bCs/>
          <w:sz w:val="24"/>
          <w:szCs w:val="24"/>
          <w:lang w:val="ro-RO"/>
        </w:rPr>
        <w:t>competitive</w:t>
      </w:r>
      <w:r w:rsidR="00D915E8" w:rsidRPr="00E31BCA">
        <w:rPr>
          <w:rFonts w:ascii="Arial" w:hAnsi="Arial" w:cs="Arial"/>
          <w:bCs/>
          <w:sz w:val="24"/>
          <w:szCs w:val="24"/>
          <w:lang w:val="ro-RO"/>
        </w:rPr>
        <w:t>.</w:t>
      </w:r>
    </w:p>
    <w:p w14:paraId="61197D9A" w14:textId="77777777" w:rsidR="00CA78D7" w:rsidRPr="00E31BCA" w:rsidRDefault="00CA78D7" w:rsidP="00E31BCA">
      <w:pPr>
        <w:spacing w:after="0" w:line="360" w:lineRule="auto"/>
        <w:jc w:val="both"/>
        <w:rPr>
          <w:rFonts w:ascii="Arial" w:hAnsi="Arial" w:cs="Arial"/>
          <w:bCs/>
          <w:sz w:val="24"/>
          <w:szCs w:val="24"/>
          <w:lang w:val="ro-RO"/>
        </w:rPr>
      </w:pPr>
      <w:r w:rsidRPr="00E31BCA">
        <w:rPr>
          <w:rFonts w:ascii="Arial" w:hAnsi="Arial" w:cs="Arial"/>
          <w:b/>
          <w:bCs/>
          <w:sz w:val="24"/>
          <w:szCs w:val="24"/>
          <w:lang w:val="ro-RO"/>
        </w:rPr>
        <w:t>Apelurile necompetitive</w:t>
      </w:r>
      <w:r w:rsidRPr="00E31BCA">
        <w:rPr>
          <w:rFonts w:ascii="Arial" w:hAnsi="Arial" w:cs="Arial"/>
          <w:bCs/>
          <w:sz w:val="24"/>
          <w:szCs w:val="24"/>
          <w:lang w:val="ro-RO"/>
        </w:rPr>
        <w:t xml:space="preserve"> pot fi:</w:t>
      </w:r>
    </w:p>
    <w:p w14:paraId="29F46DCA" w14:textId="77777777" w:rsidR="00CA78D7" w:rsidRPr="00E31BCA" w:rsidRDefault="00CA78D7" w:rsidP="00E31BCA">
      <w:pPr>
        <w:pStyle w:val="ListParagraph"/>
        <w:numPr>
          <w:ilvl w:val="0"/>
          <w:numId w:val="18"/>
        </w:numPr>
        <w:spacing w:after="0" w:line="360" w:lineRule="auto"/>
        <w:ind w:left="709" w:hanging="349"/>
        <w:jc w:val="both"/>
        <w:rPr>
          <w:rFonts w:ascii="Arial" w:hAnsi="Arial" w:cs="Arial"/>
          <w:bCs/>
          <w:sz w:val="24"/>
          <w:szCs w:val="24"/>
          <w:lang w:val="ro-RO"/>
        </w:rPr>
      </w:pPr>
      <w:r w:rsidRPr="00E31BCA">
        <w:rPr>
          <w:rFonts w:ascii="Arial" w:hAnsi="Arial" w:cs="Arial"/>
          <w:b/>
          <w:bCs/>
          <w:sz w:val="24"/>
          <w:szCs w:val="24"/>
          <w:lang w:val="ro-RO"/>
        </w:rPr>
        <w:t>cu termen-limită de depunere</w:t>
      </w:r>
      <w:r w:rsidRPr="00E31BCA">
        <w:rPr>
          <w:rFonts w:ascii="Arial" w:hAnsi="Arial" w:cs="Arial"/>
          <w:bCs/>
          <w:sz w:val="24"/>
          <w:szCs w:val="24"/>
          <w:lang w:val="ro-RO"/>
        </w:rPr>
        <w:t xml:space="preserve"> - adresate unor solicitanți predefiniți în Ghidul Solicitantului. Proiectele sunt selectate prin aplicarea criteriilor de evaluare și selecție cu condiția respectării pragului de calitate stabilit și în condițiile prevăzute în Ghidul Solicitantului, în limita bugetului alocat respectivului apel;</w:t>
      </w:r>
    </w:p>
    <w:p w14:paraId="2124A6FE" w14:textId="77777777" w:rsidR="004832E7" w:rsidRPr="00E31BCA" w:rsidRDefault="00CA78D7" w:rsidP="00E31BCA">
      <w:pPr>
        <w:pStyle w:val="ListParagraph"/>
        <w:numPr>
          <w:ilvl w:val="0"/>
          <w:numId w:val="18"/>
        </w:numPr>
        <w:spacing w:after="0" w:line="360" w:lineRule="auto"/>
        <w:ind w:left="709" w:hanging="349"/>
        <w:jc w:val="both"/>
        <w:rPr>
          <w:rFonts w:ascii="Arial" w:hAnsi="Arial" w:cs="Arial"/>
          <w:bCs/>
          <w:sz w:val="24"/>
          <w:szCs w:val="24"/>
          <w:lang w:val="ro-RO"/>
        </w:rPr>
      </w:pPr>
      <w:r w:rsidRPr="00E31BCA">
        <w:rPr>
          <w:rFonts w:ascii="Arial" w:hAnsi="Arial" w:cs="Arial"/>
          <w:b/>
          <w:bCs/>
          <w:sz w:val="24"/>
          <w:szCs w:val="24"/>
          <w:lang w:val="ro-RO"/>
        </w:rPr>
        <w:t>cu depunere continuă</w:t>
      </w:r>
      <w:r w:rsidRPr="00E31BCA">
        <w:rPr>
          <w:rFonts w:ascii="Arial" w:hAnsi="Arial" w:cs="Arial"/>
          <w:bCs/>
          <w:sz w:val="24"/>
          <w:szCs w:val="24"/>
          <w:lang w:val="ro-RO"/>
        </w:rPr>
        <w:t xml:space="preserve"> - care presupun evaluarea cererilor de finanțare prin aplicarea criteriilor de evaluare și selecție pe măsura depunerii și selectarea acestora conform principiului ”primul venit, primul servit”, fără ierarhizare, cu condiția respectării pragului de calitate stabilit și în condițiile prevăzute în Ghidul Solicitantului, în limita bugetului alocat respectivului apel.</w:t>
      </w:r>
    </w:p>
    <w:p w14:paraId="16271220" w14:textId="77777777" w:rsidR="00D33734" w:rsidRPr="00E31BCA" w:rsidRDefault="00D33734" w:rsidP="00E31BCA">
      <w:pPr>
        <w:spacing w:after="0" w:line="360" w:lineRule="auto"/>
        <w:jc w:val="both"/>
        <w:rPr>
          <w:rFonts w:ascii="Arial" w:hAnsi="Arial" w:cs="Arial"/>
          <w:bCs/>
          <w:i/>
          <w:iCs/>
          <w:color w:val="000000"/>
          <w:sz w:val="24"/>
          <w:szCs w:val="24"/>
          <w:lang w:val="ro-RO"/>
        </w:rPr>
      </w:pPr>
      <w:r w:rsidRPr="00E31BCA">
        <w:rPr>
          <w:rFonts w:ascii="Arial" w:hAnsi="Arial" w:cs="Arial"/>
          <w:bCs/>
          <w:sz w:val="24"/>
          <w:szCs w:val="24"/>
          <w:lang w:val="ro-RO"/>
        </w:rPr>
        <w:t xml:space="preserve">Apelurile de proiecte necompetitive </w:t>
      </w:r>
      <w:r w:rsidRPr="00E31BCA">
        <w:rPr>
          <w:rFonts w:ascii="Arial" w:hAnsi="Arial" w:cs="Arial"/>
          <w:b/>
          <w:bCs/>
          <w:sz w:val="24"/>
          <w:szCs w:val="24"/>
          <w:lang w:val="ro-RO"/>
        </w:rPr>
        <w:t>vizează proiectele prioritare</w:t>
      </w:r>
      <w:r w:rsidRPr="00E31BCA">
        <w:rPr>
          <w:rFonts w:ascii="Arial" w:hAnsi="Arial" w:cs="Arial"/>
          <w:bCs/>
          <w:sz w:val="24"/>
          <w:szCs w:val="24"/>
          <w:lang w:val="ro-RO"/>
        </w:rPr>
        <w:t xml:space="preserve"> definite la nivelul </w:t>
      </w:r>
      <w:r w:rsidR="00EF4925" w:rsidRPr="00E31BCA">
        <w:rPr>
          <w:rFonts w:ascii="Arial" w:hAnsi="Arial" w:cs="Arial"/>
          <w:bCs/>
          <w:sz w:val="24"/>
          <w:szCs w:val="24"/>
          <w:lang w:val="ro-RO"/>
        </w:rPr>
        <w:t xml:space="preserve">P1 din </w:t>
      </w:r>
      <w:r w:rsidRPr="00E31BCA">
        <w:rPr>
          <w:rFonts w:ascii="Arial" w:hAnsi="Arial" w:cs="Arial"/>
          <w:bCs/>
          <w:sz w:val="24"/>
          <w:szCs w:val="24"/>
          <w:lang w:val="ro-RO"/>
        </w:rPr>
        <w:t xml:space="preserve">POCIDIF, cuprinse în </w:t>
      </w:r>
      <w:r w:rsidRPr="00E31BCA">
        <w:rPr>
          <w:rFonts w:ascii="Arial" w:hAnsi="Arial" w:cs="Arial"/>
          <w:b/>
          <w:bCs/>
          <w:sz w:val="24"/>
          <w:szCs w:val="24"/>
          <w:lang w:val="ro-RO"/>
        </w:rPr>
        <w:t>Acțiunea 1.2 - Sprijin pentru proiecte în domeniul tehnologiilor avansate prin crearea de hub-uri de inovare în domenii de interes strategic</w:t>
      </w:r>
      <w:r w:rsidR="00ED41BB" w:rsidRPr="00E31BCA">
        <w:rPr>
          <w:rFonts w:ascii="Arial" w:hAnsi="Arial" w:cs="Arial"/>
          <w:b/>
          <w:bCs/>
          <w:sz w:val="24"/>
          <w:szCs w:val="24"/>
          <w:lang w:val="ro-RO"/>
        </w:rPr>
        <w:t xml:space="preserve">, </w:t>
      </w:r>
      <w:r w:rsidR="00ED41BB" w:rsidRPr="00E31BCA">
        <w:rPr>
          <w:rFonts w:ascii="Arial" w:hAnsi="Arial" w:cs="Arial"/>
          <w:bCs/>
          <w:sz w:val="24"/>
          <w:szCs w:val="24"/>
          <w:lang w:val="ro-RO"/>
        </w:rPr>
        <w:t xml:space="preserve">pe de o parte și proiectele de sinergii cuprinse în cadrul Acțiunii 1.3 - </w:t>
      </w:r>
      <w:r w:rsidR="00ED41BB" w:rsidRPr="00E31BCA">
        <w:rPr>
          <w:rFonts w:ascii="Arial" w:hAnsi="Arial" w:cs="Arial"/>
          <w:b/>
          <w:bCs/>
          <w:color w:val="000000"/>
          <w:sz w:val="24"/>
          <w:szCs w:val="24"/>
          <w:lang w:val="ro-RO"/>
        </w:rPr>
        <w:t xml:space="preserve">Integrarea ecosistemului național CDI în Spațiul de Cercetare European </w:t>
      </w:r>
      <w:proofErr w:type="spellStart"/>
      <w:r w:rsidR="00ED41BB" w:rsidRPr="00E31BCA">
        <w:rPr>
          <w:rFonts w:ascii="Arial" w:hAnsi="Arial" w:cs="Arial"/>
          <w:b/>
          <w:bCs/>
          <w:color w:val="000000"/>
          <w:sz w:val="24"/>
          <w:szCs w:val="24"/>
          <w:lang w:val="ro-RO"/>
        </w:rPr>
        <w:t>şi</w:t>
      </w:r>
      <w:proofErr w:type="spellEnd"/>
      <w:r w:rsidR="00ED41BB" w:rsidRPr="00E31BCA">
        <w:rPr>
          <w:rFonts w:ascii="Arial" w:hAnsi="Arial" w:cs="Arial"/>
          <w:b/>
          <w:bCs/>
          <w:color w:val="000000"/>
          <w:sz w:val="24"/>
          <w:szCs w:val="24"/>
          <w:lang w:val="ro-RO"/>
        </w:rPr>
        <w:t xml:space="preserve"> </w:t>
      </w:r>
      <w:r w:rsidR="0001775C" w:rsidRPr="007571EC">
        <w:rPr>
          <w:rFonts w:ascii="Arial" w:hAnsi="Arial" w:cs="Arial"/>
          <w:b/>
          <w:bCs/>
          <w:color w:val="000000"/>
          <w:sz w:val="24"/>
          <w:szCs w:val="24"/>
          <w:lang w:val="ro-RO"/>
        </w:rPr>
        <w:t>internațional</w:t>
      </w:r>
      <w:r w:rsidR="00ED41BB" w:rsidRPr="00E31BCA">
        <w:rPr>
          <w:rFonts w:ascii="Arial" w:hAnsi="Arial" w:cs="Arial"/>
          <w:bCs/>
          <w:sz w:val="24"/>
          <w:szCs w:val="24"/>
          <w:lang w:val="ro-RO"/>
        </w:rPr>
        <w:t xml:space="preserve">, Măsura 1.3.1 - </w:t>
      </w:r>
      <w:r w:rsidR="00ED41BB" w:rsidRPr="00E31BCA">
        <w:rPr>
          <w:rFonts w:ascii="Arial" w:hAnsi="Arial" w:cs="Arial"/>
          <w:bCs/>
          <w:i/>
          <w:iCs/>
          <w:color w:val="000000"/>
          <w:sz w:val="24"/>
          <w:szCs w:val="24"/>
          <w:lang w:val="ro-RO"/>
        </w:rPr>
        <w:t>Finanțarea proiectelor care vizează sinergii cu acțiunile HE și alte programe europene</w:t>
      </w:r>
      <w:r w:rsidR="009B7AF2" w:rsidRPr="00E31BCA">
        <w:rPr>
          <w:rFonts w:ascii="Arial" w:hAnsi="Arial" w:cs="Arial"/>
          <w:bCs/>
          <w:i/>
          <w:iCs/>
          <w:color w:val="000000"/>
          <w:sz w:val="24"/>
          <w:szCs w:val="24"/>
          <w:lang w:val="ro-RO"/>
        </w:rPr>
        <w:t xml:space="preserve">, </w:t>
      </w:r>
      <w:r w:rsidR="009B7AF2" w:rsidRPr="00E31BCA">
        <w:rPr>
          <w:rFonts w:ascii="Arial" w:hAnsi="Arial" w:cs="Arial"/>
          <w:bCs/>
          <w:iCs/>
          <w:color w:val="000000"/>
          <w:sz w:val="24"/>
          <w:szCs w:val="24"/>
          <w:lang w:val="ro-RO"/>
        </w:rPr>
        <w:t>pe de altă parte</w:t>
      </w:r>
      <w:r w:rsidR="00ED41BB" w:rsidRPr="00E31BCA">
        <w:rPr>
          <w:rFonts w:ascii="Arial" w:hAnsi="Arial" w:cs="Arial"/>
          <w:bCs/>
          <w:i/>
          <w:iCs/>
          <w:color w:val="000000"/>
          <w:sz w:val="24"/>
          <w:szCs w:val="24"/>
          <w:lang w:val="ro-RO"/>
        </w:rPr>
        <w:t>.</w:t>
      </w:r>
    </w:p>
    <w:p w14:paraId="73EF23C6" w14:textId="77777777" w:rsidR="00E15278" w:rsidRDefault="00B35434" w:rsidP="00E31BCA">
      <w:pPr>
        <w:spacing w:after="0" w:line="360" w:lineRule="auto"/>
        <w:jc w:val="both"/>
        <w:rPr>
          <w:rFonts w:ascii="Arial" w:hAnsi="Arial" w:cs="Arial"/>
          <w:bCs/>
          <w:iCs/>
          <w:color w:val="000000"/>
          <w:sz w:val="24"/>
          <w:szCs w:val="24"/>
          <w:lang w:val="ro-RO"/>
        </w:rPr>
      </w:pPr>
      <w:r w:rsidRPr="00E31BCA">
        <w:rPr>
          <w:rFonts w:ascii="Arial" w:hAnsi="Arial" w:cs="Arial"/>
          <w:bCs/>
          <w:iCs/>
          <w:color w:val="000000"/>
          <w:sz w:val="24"/>
          <w:szCs w:val="24"/>
          <w:lang w:val="ro-RO"/>
        </w:rPr>
        <w:t>Apelurile de proiecte necompetitive</w:t>
      </w:r>
      <w:r w:rsidR="0090221E" w:rsidRPr="00E31BCA">
        <w:rPr>
          <w:rFonts w:ascii="Arial" w:hAnsi="Arial" w:cs="Arial"/>
          <w:bCs/>
          <w:iCs/>
          <w:color w:val="000000"/>
          <w:sz w:val="24"/>
          <w:szCs w:val="24"/>
          <w:lang w:val="ro-RO"/>
        </w:rPr>
        <w:t>,</w:t>
      </w:r>
      <w:r w:rsidRPr="00E31BCA">
        <w:rPr>
          <w:rFonts w:ascii="Arial" w:hAnsi="Arial" w:cs="Arial"/>
          <w:bCs/>
          <w:iCs/>
          <w:color w:val="000000"/>
          <w:sz w:val="24"/>
          <w:szCs w:val="24"/>
          <w:lang w:val="ro-RO"/>
        </w:rPr>
        <w:t xml:space="preserve"> cu termen limită de depunere</w:t>
      </w:r>
      <w:r w:rsidR="0090221E" w:rsidRPr="00E31BCA">
        <w:rPr>
          <w:rFonts w:ascii="Arial" w:hAnsi="Arial" w:cs="Arial"/>
          <w:bCs/>
          <w:iCs/>
          <w:color w:val="000000"/>
          <w:sz w:val="24"/>
          <w:szCs w:val="24"/>
          <w:lang w:val="ro-RO"/>
        </w:rPr>
        <w:t>,</w:t>
      </w:r>
      <w:r w:rsidRPr="00E31BCA">
        <w:rPr>
          <w:rFonts w:ascii="Arial" w:hAnsi="Arial" w:cs="Arial"/>
          <w:bCs/>
          <w:iCs/>
          <w:color w:val="000000"/>
          <w:sz w:val="24"/>
          <w:szCs w:val="24"/>
          <w:lang w:val="ro-RO"/>
        </w:rPr>
        <w:t xml:space="preserve"> sunt aplicabile pentru Acțiunea 1.2. </w:t>
      </w:r>
    </w:p>
    <w:p w14:paraId="383C4E14" w14:textId="50FEC6ED" w:rsidR="00C50A98" w:rsidRDefault="00C50A98" w:rsidP="00E31BCA">
      <w:pPr>
        <w:spacing w:after="0" w:line="360" w:lineRule="auto"/>
        <w:jc w:val="both"/>
        <w:rPr>
          <w:rFonts w:ascii="Arial" w:hAnsi="Arial" w:cs="Arial"/>
          <w:bCs/>
          <w:iCs/>
          <w:color w:val="000000"/>
          <w:sz w:val="24"/>
          <w:szCs w:val="24"/>
          <w:lang w:val="ro-RO"/>
        </w:rPr>
      </w:pPr>
      <w:r>
        <w:rPr>
          <w:rFonts w:ascii="Arial" w:hAnsi="Arial" w:cs="Arial"/>
          <w:bCs/>
          <w:iCs/>
          <w:color w:val="000000"/>
          <w:sz w:val="24"/>
          <w:szCs w:val="24"/>
          <w:lang w:val="ro-RO"/>
        </w:rPr>
        <w:t xml:space="preserve">IMM-urile care vor beneficia de sprijin/transfer tehnologic în cadrul proiectelor aferente Acțiunii 1.2 vor fi selectate în baza unei </w:t>
      </w:r>
      <w:r w:rsidR="00D12D54">
        <w:rPr>
          <w:rFonts w:ascii="Arial" w:hAnsi="Arial" w:cs="Arial"/>
          <w:bCs/>
          <w:iCs/>
          <w:color w:val="000000"/>
          <w:sz w:val="24"/>
          <w:szCs w:val="24"/>
          <w:lang w:val="ro-RO"/>
        </w:rPr>
        <w:t>metodologii</w:t>
      </w:r>
      <w:r>
        <w:rPr>
          <w:rFonts w:ascii="Arial" w:hAnsi="Arial" w:cs="Arial"/>
          <w:bCs/>
          <w:iCs/>
          <w:color w:val="000000"/>
          <w:sz w:val="24"/>
          <w:szCs w:val="24"/>
          <w:lang w:val="ro-RO"/>
        </w:rPr>
        <w:t xml:space="preserve"> pe care AM/OI o vor pune la dispoziția </w:t>
      </w:r>
      <w:r w:rsidR="00AF4044">
        <w:rPr>
          <w:rFonts w:ascii="Arial" w:hAnsi="Arial" w:cs="Arial"/>
          <w:bCs/>
          <w:iCs/>
          <w:color w:val="000000"/>
          <w:sz w:val="24"/>
          <w:szCs w:val="24"/>
          <w:lang w:val="ro-RO"/>
        </w:rPr>
        <w:t>potențialilor beneficiari</w:t>
      </w:r>
      <w:r w:rsidR="007E6FE9">
        <w:rPr>
          <w:rFonts w:ascii="Arial" w:hAnsi="Arial" w:cs="Arial"/>
          <w:bCs/>
          <w:iCs/>
          <w:color w:val="000000"/>
          <w:sz w:val="24"/>
          <w:szCs w:val="24"/>
          <w:lang w:val="ro-RO"/>
        </w:rPr>
        <w:t xml:space="preserve">, </w:t>
      </w:r>
      <w:r>
        <w:rPr>
          <w:rFonts w:ascii="Arial" w:hAnsi="Arial" w:cs="Arial"/>
          <w:bCs/>
          <w:iCs/>
          <w:color w:val="000000"/>
          <w:sz w:val="24"/>
          <w:szCs w:val="24"/>
          <w:lang w:val="ro-RO"/>
        </w:rPr>
        <w:t xml:space="preserve">înainte de </w:t>
      </w:r>
      <w:r w:rsidR="00EB673C">
        <w:rPr>
          <w:rFonts w:ascii="Arial" w:hAnsi="Arial" w:cs="Arial"/>
          <w:bCs/>
          <w:iCs/>
          <w:color w:val="000000"/>
          <w:sz w:val="24"/>
          <w:szCs w:val="24"/>
          <w:lang w:val="ro-RO"/>
        </w:rPr>
        <w:t>lansarea apelului de proiecte</w:t>
      </w:r>
      <w:r>
        <w:rPr>
          <w:rFonts w:ascii="Arial" w:hAnsi="Arial" w:cs="Arial"/>
          <w:bCs/>
          <w:iCs/>
          <w:color w:val="000000"/>
          <w:sz w:val="24"/>
          <w:szCs w:val="24"/>
          <w:lang w:val="ro-RO"/>
        </w:rPr>
        <w:t>. Criteriile de pre-selecție a IMM nu fac obiectul prezentei metodologii, dar vor fi transmise spre aprobare către membrii Comitetului de Monitorizare.</w:t>
      </w:r>
    </w:p>
    <w:p w14:paraId="7C8C2583" w14:textId="4A70ED25" w:rsidR="00852F8E" w:rsidRPr="00E31BCA" w:rsidRDefault="00852F8E" w:rsidP="00E31BCA">
      <w:pPr>
        <w:spacing w:after="0" w:line="360" w:lineRule="auto"/>
        <w:jc w:val="both"/>
        <w:rPr>
          <w:rFonts w:ascii="Arial" w:hAnsi="Arial" w:cs="Arial"/>
          <w:bCs/>
          <w:iCs/>
          <w:color w:val="000000"/>
          <w:sz w:val="24"/>
          <w:szCs w:val="24"/>
          <w:lang w:val="ro-RO"/>
        </w:rPr>
      </w:pPr>
      <w:r>
        <w:rPr>
          <w:rFonts w:ascii="Arial" w:hAnsi="Arial" w:cs="Arial"/>
          <w:bCs/>
          <w:iCs/>
          <w:color w:val="000000"/>
          <w:sz w:val="24"/>
          <w:szCs w:val="24"/>
          <w:lang w:val="ro-RO"/>
        </w:rPr>
        <w:t>În ceea ce privește proiectele prioritare sprijinite în cadrul Acțiunii 1.2, acestea vor fi evaluate</w:t>
      </w:r>
      <w:r w:rsidR="00AF4044">
        <w:rPr>
          <w:rFonts w:ascii="Arial" w:hAnsi="Arial" w:cs="Arial"/>
          <w:bCs/>
          <w:iCs/>
          <w:color w:val="000000"/>
          <w:sz w:val="24"/>
          <w:szCs w:val="24"/>
          <w:lang w:val="ro-RO"/>
        </w:rPr>
        <w:t>, selectate, contractate</w:t>
      </w:r>
      <w:r>
        <w:rPr>
          <w:rFonts w:ascii="Arial" w:hAnsi="Arial" w:cs="Arial"/>
          <w:bCs/>
          <w:iCs/>
          <w:color w:val="000000"/>
          <w:sz w:val="24"/>
          <w:szCs w:val="24"/>
          <w:lang w:val="ro-RO"/>
        </w:rPr>
        <w:t xml:space="preserve"> și monitorizate în comun de către AM și OIC. Î</w:t>
      </w:r>
      <w:r w:rsidR="007C17C7">
        <w:rPr>
          <w:rFonts w:ascii="Arial" w:hAnsi="Arial" w:cs="Arial"/>
          <w:bCs/>
          <w:iCs/>
          <w:color w:val="000000"/>
          <w:sz w:val="24"/>
          <w:szCs w:val="24"/>
          <w:lang w:val="ro-RO"/>
        </w:rPr>
        <w:t>n acest sens, ace</w:t>
      </w:r>
      <w:r>
        <w:rPr>
          <w:rFonts w:ascii="Arial" w:hAnsi="Arial" w:cs="Arial"/>
          <w:bCs/>
          <w:iCs/>
          <w:color w:val="000000"/>
          <w:sz w:val="24"/>
          <w:szCs w:val="24"/>
          <w:lang w:val="ro-RO"/>
        </w:rPr>
        <w:t>stea vor beneficia de echipe mixte de evaluare ș</w:t>
      </w:r>
      <w:r w:rsidR="00886826">
        <w:rPr>
          <w:rFonts w:ascii="Arial" w:hAnsi="Arial" w:cs="Arial"/>
          <w:bCs/>
          <w:iCs/>
          <w:color w:val="000000"/>
          <w:sz w:val="24"/>
          <w:szCs w:val="24"/>
          <w:lang w:val="ro-RO"/>
        </w:rPr>
        <w:t>i monitorizare în implementare, cu scopul de a reduce riscurile</w:t>
      </w:r>
      <w:r w:rsidR="00F8347C" w:rsidRPr="00F8347C">
        <w:rPr>
          <w:rFonts w:ascii="Arial" w:hAnsi="Arial" w:cs="Arial"/>
          <w:bCs/>
          <w:iCs/>
          <w:color w:val="000000"/>
          <w:sz w:val="24"/>
          <w:szCs w:val="24"/>
          <w:lang w:val="ro-RO"/>
        </w:rPr>
        <w:t xml:space="preserve"> de nereguli și întârzieri în implementare</w:t>
      </w:r>
      <w:r w:rsidR="00886826">
        <w:rPr>
          <w:rFonts w:ascii="Arial" w:hAnsi="Arial" w:cs="Arial"/>
          <w:bCs/>
          <w:iCs/>
          <w:color w:val="000000"/>
          <w:sz w:val="24"/>
          <w:szCs w:val="24"/>
          <w:lang w:val="ro-RO"/>
        </w:rPr>
        <w:t xml:space="preserve">. </w:t>
      </w:r>
      <w:r w:rsidR="003D78EC">
        <w:rPr>
          <w:rFonts w:ascii="Arial" w:hAnsi="Arial" w:cs="Arial"/>
          <w:bCs/>
          <w:iCs/>
          <w:color w:val="000000"/>
          <w:sz w:val="24"/>
          <w:szCs w:val="24"/>
          <w:lang w:val="ro-RO"/>
        </w:rPr>
        <w:t>Acest pro</w:t>
      </w:r>
      <w:r w:rsidR="007C17C7">
        <w:rPr>
          <w:rFonts w:ascii="Arial" w:hAnsi="Arial" w:cs="Arial"/>
          <w:bCs/>
          <w:iCs/>
          <w:color w:val="000000"/>
          <w:sz w:val="24"/>
          <w:szCs w:val="24"/>
          <w:lang w:val="ro-RO"/>
        </w:rPr>
        <w:t>ces va fi sprijinit</w:t>
      </w:r>
      <w:r w:rsidR="003D78EC">
        <w:rPr>
          <w:rFonts w:ascii="Arial" w:hAnsi="Arial" w:cs="Arial"/>
          <w:bCs/>
          <w:iCs/>
          <w:color w:val="000000"/>
          <w:sz w:val="24"/>
          <w:szCs w:val="24"/>
          <w:lang w:val="ro-RO"/>
        </w:rPr>
        <w:t xml:space="preserve"> de prevederi procedurale specifice.  </w:t>
      </w:r>
    </w:p>
    <w:p w14:paraId="27880109" w14:textId="77777777" w:rsidR="00B35434" w:rsidRPr="00E31BCA" w:rsidRDefault="00B35434" w:rsidP="00E31BCA">
      <w:pPr>
        <w:spacing w:after="0" w:line="360" w:lineRule="auto"/>
        <w:jc w:val="both"/>
        <w:rPr>
          <w:rFonts w:ascii="Arial" w:hAnsi="Arial" w:cs="Arial"/>
          <w:bCs/>
          <w:iCs/>
          <w:color w:val="000000"/>
          <w:sz w:val="24"/>
          <w:szCs w:val="24"/>
          <w:lang w:val="ro-RO"/>
        </w:rPr>
      </w:pPr>
      <w:r w:rsidRPr="00E31BCA">
        <w:rPr>
          <w:rFonts w:ascii="Arial" w:hAnsi="Arial" w:cs="Arial"/>
          <w:bCs/>
          <w:iCs/>
          <w:color w:val="000000"/>
          <w:sz w:val="24"/>
          <w:szCs w:val="24"/>
          <w:lang w:val="ro-RO"/>
        </w:rPr>
        <w:lastRenderedPageBreak/>
        <w:t>Apelurile de proiecte necompetitive</w:t>
      </w:r>
      <w:r w:rsidR="0090221E" w:rsidRPr="00E31BCA">
        <w:rPr>
          <w:rFonts w:ascii="Arial" w:hAnsi="Arial" w:cs="Arial"/>
          <w:bCs/>
          <w:iCs/>
          <w:color w:val="000000"/>
          <w:sz w:val="24"/>
          <w:szCs w:val="24"/>
          <w:lang w:val="ro-RO"/>
        </w:rPr>
        <w:t>,</w:t>
      </w:r>
      <w:r w:rsidRPr="00E31BCA">
        <w:rPr>
          <w:rFonts w:ascii="Arial" w:hAnsi="Arial" w:cs="Arial"/>
          <w:bCs/>
          <w:iCs/>
          <w:color w:val="000000"/>
          <w:sz w:val="24"/>
          <w:szCs w:val="24"/>
          <w:lang w:val="ro-RO"/>
        </w:rPr>
        <w:t xml:space="preserve"> cu depunere continu</w:t>
      </w:r>
      <w:r w:rsidR="0090221E" w:rsidRPr="00E31BCA">
        <w:rPr>
          <w:rFonts w:ascii="Arial" w:hAnsi="Arial" w:cs="Arial"/>
          <w:bCs/>
          <w:iCs/>
          <w:color w:val="000000"/>
          <w:sz w:val="24"/>
          <w:szCs w:val="24"/>
          <w:lang w:val="ro-RO"/>
        </w:rPr>
        <w:t>ă</w:t>
      </w:r>
      <w:r w:rsidRPr="00E31BCA">
        <w:rPr>
          <w:rFonts w:ascii="Arial" w:hAnsi="Arial" w:cs="Arial"/>
          <w:bCs/>
          <w:iCs/>
          <w:color w:val="000000"/>
          <w:sz w:val="24"/>
          <w:szCs w:val="24"/>
          <w:lang w:val="ro-RO"/>
        </w:rPr>
        <w:t xml:space="preserve"> sunt aplicabile pentru </w:t>
      </w:r>
      <w:r w:rsidRPr="00E31BCA">
        <w:rPr>
          <w:rFonts w:ascii="Arial" w:hAnsi="Arial" w:cs="Arial"/>
          <w:bCs/>
          <w:sz w:val="24"/>
          <w:szCs w:val="24"/>
          <w:lang w:val="ro-RO"/>
        </w:rPr>
        <w:t>Acțiun</w:t>
      </w:r>
      <w:r w:rsidR="0090221E" w:rsidRPr="00E31BCA">
        <w:rPr>
          <w:rFonts w:ascii="Arial" w:hAnsi="Arial" w:cs="Arial"/>
          <w:bCs/>
          <w:sz w:val="24"/>
          <w:szCs w:val="24"/>
          <w:lang w:val="ro-RO"/>
        </w:rPr>
        <w:t>ea</w:t>
      </w:r>
      <w:r w:rsidRPr="00E31BCA">
        <w:rPr>
          <w:rFonts w:ascii="Arial" w:hAnsi="Arial" w:cs="Arial"/>
          <w:bCs/>
          <w:sz w:val="24"/>
          <w:szCs w:val="24"/>
          <w:lang w:val="ro-RO"/>
        </w:rPr>
        <w:t>1.3, Măsura 1.3.1.</w:t>
      </w:r>
    </w:p>
    <w:p w14:paraId="279C8638" w14:textId="77777777" w:rsidR="00EF4925" w:rsidRPr="00E31BCA" w:rsidRDefault="00EF4925" w:rsidP="00E31BCA">
      <w:pPr>
        <w:spacing w:after="0" w:line="360" w:lineRule="auto"/>
        <w:jc w:val="both"/>
        <w:rPr>
          <w:rFonts w:ascii="Arial" w:hAnsi="Arial" w:cs="Arial"/>
          <w:bCs/>
          <w:iCs/>
          <w:color w:val="000000"/>
          <w:sz w:val="24"/>
          <w:szCs w:val="24"/>
          <w:lang w:val="ro-RO"/>
        </w:rPr>
      </w:pPr>
      <w:r w:rsidRPr="00E31BCA">
        <w:rPr>
          <w:rFonts w:ascii="Arial" w:hAnsi="Arial" w:cs="Arial"/>
          <w:bCs/>
          <w:iCs/>
          <w:color w:val="000000"/>
          <w:sz w:val="24"/>
          <w:szCs w:val="24"/>
          <w:lang w:val="ro-RO"/>
        </w:rPr>
        <w:t xml:space="preserve">Proiectele </w:t>
      </w:r>
      <w:r w:rsidR="00E15278" w:rsidRPr="00E31BCA">
        <w:rPr>
          <w:rFonts w:ascii="Arial" w:hAnsi="Arial" w:cs="Arial"/>
          <w:bCs/>
          <w:iCs/>
          <w:color w:val="000000"/>
          <w:sz w:val="24"/>
          <w:szCs w:val="24"/>
          <w:lang w:val="ro-RO"/>
        </w:rPr>
        <w:t xml:space="preserve">depuse în cadrul </w:t>
      </w:r>
      <w:r w:rsidR="00E15278" w:rsidRPr="00E31BCA">
        <w:rPr>
          <w:rFonts w:ascii="Arial" w:hAnsi="Arial" w:cs="Arial"/>
          <w:b/>
          <w:bCs/>
          <w:iCs/>
          <w:color w:val="000000"/>
          <w:sz w:val="24"/>
          <w:szCs w:val="24"/>
          <w:lang w:val="ro-RO"/>
        </w:rPr>
        <w:t>apelurilor necompetitive</w:t>
      </w:r>
      <w:r w:rsidR="00E15278" w:rsidRPr="00E31BCA">
        <w:rPr>
          <w:rFonts w:ascii="Arial" w:hAnsi="Arial" w:cs="Arial"/>
          <w:bCs/>
          <w:iCs/>
          <w:color w:val="000000"/>
          <w:sz w:val="24"/>
          <w:szCs w:val="24"/>
          <w:lang w:val="ro-RO"/>
        </w:rPr>
        <w:t xml:space="preserve"> </w:t>
      </w:r>
      <w:r w:rsidRPr="00E31BCA">
        <w:rPr>
          <w:rFonts w:ascii="Arial" w:hAnsi="Arial" w:cs="Arial"/>
          <w:bCs/>
          <w:iCs/>
          <w:color w:val="000000"/>
          <w:sz w:val="24"/>
          <w:szCs w:val="24"/>
          <w:lang w:val="ro-RO"/>
        </w:rPr>
        <w:t>sunt selectate</w:t>
      </w:r>
      <w:r w:rsidR="001D111A" w:rsidRPr="00E31BCA">
        <w:rPr>
          <w:rFonts w:ascii="Arial" w:hAnsi="Arial" w:cs="Arial"/>
          <w:bCs/>
          <w:iCs/>
          <w:color w:val="000000"/>
          <w:sz w:val="24"/>
          <w:szCs w:val="24"/>
          <w:lang w:val="ro-RO"/>
        </w:rPr>
        <w:t>,</w:t>
      </w:r>
      <w:r w:rsidRPr="00E31BCA">
        <w:rPr>
          <w:rFonts w:ascii="Arial" w:hAnsi="Arial" w:cs="Arial"/>
          <w:bCs/>
          <w:iCs/>
          <w:color w:val="000000"/>
          <w:sz w:val="24"/>
          <w:szCs w:val="24"/>
          <w:lang w:val="ro-RO"/>
        </w:rPr>
        <w:t xml:space="preserve"> în vederea contractării</w:t>
      </w:r>
      <w:r w:rsidR="001D111A" w:rsidRPr="00E31BCA">
        <w:rPr>
          <w:rFonts w:ascii="Arial" w:hAnsi="Arial" w:cs="Arial"/>
          <w:bCs/>
          <w:iCs/>
          <w:color w:val="000000"/>
          <w:sz w:val="24"/>
          <w:szCs w:val="24"/>
          <w:lang w:val="ro-RO"/>
        </w:rPr>
        <w:t xml:space="preserve"> (conform criteriilor de selecție de mai jos)</w:t>
      </w:r>
      <w:r w:rsidRPr="00E31BCA">
        <w:rPr>
          <w:rFonts w:ascii="Arial" w:hAnsi="Arial" w:cs="Arial"/>
          <w:bCs/>
          <w:iCs/>
          <w:color w:val="000000"/>
          <w:sz w:val="24"/>
          <w:szCs w:val="24"/>
          <w:lang w:val="ro-RO"/>
        </w:rPr>
        <w:t>, în ordinea depunerii acestora, cu condiția respectării pragului de calitate stabilit și în condițiile prevăzute în Ghidul Solicitantului, în limita bugetului alocat respectivului apel.</w:t>
      </w:r>
    </w:p>
    <w:p w14:paraId="3AD5E4EA" w14:textId="578641B4" w:rsidR="00E15278" w:rsidRPr="00E31BCA" w:rsidRDefault="000A2394" w:rsidP="00E31BCA">
      <w:pPr>
        <w:spacing w:after="0" w:line="360" w:lineRule="auto"/>
        <w:jc w:val="both"/>
        <w:rPr>
          <w:rFonts w:ascii="Arial" w:hAnsi="Arial" w:cs="Arial"/>
          <w:bCs/>
          <w:sz w:val="24"/>
          <w:szCs w:val="24"/>
          <w:lang w:val="ro-RO"/>
        </w:rPr>
      </w:pPr>
      <w:r w:rsidRPr="00E31BCA">
        <w:rPr>
          <w:rFonts w:ascii="Arial" w:hAnsi="Arial" w:cs="Arial"/>
          <w:bCs/>
          <w:sz w:val="24"/>
          <w:szCs w:val="24"/>
          <w:lang w:val="ro-RO"/>
        </w:rPr>
        <w:t xml:space="preserve">În cadrul </w:t>
      </w:r>
      <w:r w:rsidRPr="00E31BCA">
        <w:rPr>
          <w:rFonts w:ascii="Arial" w:hAnsi="Arial" w:cs="Arial"/>
          <w:b/>
          <w:bCs/>
          <w:sz w:val="24"/>
          <w:szCs w:val="24"/>
          <w:lang w:val="ro-RO"/>
        </w:rPr>
        <w:t>apelurilor competitive</w:t>
      </w:r>
      <w:r w:rsidRPr="00E31BCA">
        <w:rPr>
          <w:rFonts w:ascii="Arial" w:hAnsi="Arial" w:cs="Arial"/>
          <w:bCs/>
          <w:sz w:val="24"/>
          <w:szCs w:val="24"/>
          <w:lang w:val="ro-RO"/>
        </w:rPr>
        <w:t>, finanțarea proiectelor va avea la bază un principiu competițional selecția proiectelor</w:t>
      </w:r>
      <w:r w:rsidR="00E15278" w:rsidRPr="00E31BCA">
        <w:rPr>
          <w:rFonts w:ascii="Arial" w:hAnsi="Arial" w:cs="Arial"/>
          <w:bCs/>
          <w:sz w:val="24"/>
          <w:szCs w:val="24"/>
          <w:lang w:val="ro-RO"/>
        </w:rPr>
        <w:t xml:space="preserve"> realizându-se</w:t>
      </w:r>
      <w:r w:rsidRPr="00E31BCA">
        <w:rPr>
          <w:rFonts w:ascii="Arial" w:hAnsi="Arial" w:cs="Arial"/>
          <w:bCs/>
          <w:sz w:val="24"/>
          <w:szCs w:val="24"/>
          <w:lang w:val="ro-RO"/>
        </w:rPr>
        <w:t xml:space="preserve"> </w:t>
      </w:r>
      <w:r w:rsidR="00C50A98" w:rsidRPr="00C50A98">
        <w:rPr>
          <w:rFonts w:ascii="Arial" w:hAnsi="Arial" w:cs="Arial"/>
          <w:bCs/>
          <w:sz w:val="24"/>
          <w:szCs w:val="24"/>
          <w:lang w:val="ro-RO"/>
        </w:rPr>
        <w:t>în funcție de clasamentul rezultat în baza punctajului total obținut în urma aplicării criteriilor de evaluare tehnică și financiară menționate în cadrul ghidului solicitantului specific fiecărui apel de proiecte.</w:t>
      </w:r>
      <w:r w:rsidRPr="00E31BCA">
        <w:rPr>
          <w:rFonts w:ascii="Arial" w:hAnsi="Arial" w:cs="Arial"/>
          <w:bCs/>
          <w:sz w:val="24"/>
          <w:szCs w:val="24"/>
          <w:lang w:val="ro-RO"/>
        </w:rPr>
        <w:t xml:space="preserve"> </w:t>
      </w:r>
    </w:p>
    <w:p w14:paraId="0726E48A" w14:textId="77777777" w:rsidR="00EC588C" w:rsidRPr="00EC588C" w:rsidRDefault="000F32D1" w:rsidP="00EC588C">
      <w:pPr>
        <w:spacing w:after="0" w:line="360" w:lineRule="auto"/>
        <w:jc w:val="both"/>
        <w:rPr>
          <w:rFonts w:ascii="Arial" w:hAnsi="Arial" w:cs="Arial"/>
          <w:sz w:val="24"/>
          <w:szCs w:val="24"/>
          <w:lang w:val="ro-RO"/>
        </w:rPr>
      </w:pPr>
      <w:r w:rsidRPr="00EC588C">
        <w:rPr>
          <w:rFonts w:ascii="Arial" w:hAnsi="Arial" w:cs="Arial"/>
          <w:bCs/>
          <w:sz w:val="24"/>
          <w:szCs w:val="24"/>
          <w:lang w:val="ro-RO"/>
        </w:rPr>
        <w:t xml:space="preserve">În cadrul apelurilor competitive selectarea la finanțare a proiectelor se face în două etape: </w:t>
      </w:r>
    </w:p>
    <w:p w14:paraId="3ABBC54B" w14:textId="745F4D56" w:rsidR="0021204F" w:rsidRPr="00E31BCA" w:rsidRDefault="0021204F" w:rsidP="00E31BCA">
      <w:pPr>
        <w:pStyle w:val="ListParagraph"/>
        <w:numPr>
          <w:ilvl w:val="0"/>
          <w:numId w:val="19"/>
        </w:numPr>
        <w:spacing w:after="0" w:line="360" w:lineRule="auto"/>
        <w:jc w:val="both"/>
        <w:rPr>
          <w:rFonts w:ascii="Arial" w:hAnsi="Arial" w:cs="Arial"/>
          <w:sz w:val="24"/>
          <w:szCs w:val="24"/>
          <w:lang w:val="ro-RO"/>
        </w:rPr>
      </w:pPr>
      <w:r w:rsidRPr="00E31BCA">
        <w:rPr>
          <w:rFonts w:ascii="Arial" w:hAnsi="Arial" w:cs="Arial"/>
          <w:sz w:val="24"/>
          <w:szCs w:val="24"/>
          <w:lang w:val="ro-RO"/>
        </w:rPr>
        <w:t>selectarea</w:t>
      </w:r>
      <w:r w:rsidR="000F32D1" w:rsidRPr="00E31BCA">
        <w:rPr>
          <w:rFonts w:ascii="Arial" w:hAnsi="Arial" w:cs="Arial"/>
          <w:sz w:val="24"/>
          <w:szCs w:val="24"/>
          <w:lang w:val="ro-RO"/>
        </w:rPr>
        <w:t xml:space="preserve">, în vederea contractării, </w:t>
      </w:r>
      <w:r w:rsidRPr="00E31BCA">
        <w:rPr>
          <w:rFonts w:ascii="Arial" w:hAnsi="Arial" w:cs="Arial"/>
          <w:sz w:val="24"/>
          <w:szCs w:val="24"/>
          <w:lang w:val="ro-RO"/>
        </w:rPr>
        <w:t xml:space="preserve">cu prioritate a </w:t>
      </w:r>
      <w:r w:rsidR="000F32D1" w:rsidRPr="00E31BCA">
        <w:rPr>
          <w:rFonts w:ascii="Arial" w:hAnsi="Arial" w:cs="Arial"/>
          <w:sz w:val="24"/>
          <w:szCs w:val="24"/>
          <w:lang w:val="ro-RO"/>
        </w:rPr>
        <w:t>proiectelor</w:t>
      </w:r>
      <w:r w:rsidR="0001775C">
        <w:rPr>
          <w:rFonts w:ascii="Arial" w:hAnsi="Arial" w:cs="Arial"/>
          <w:sz w:val="24"/>
          <w:szCs w:val="24"/>
          <w:lang w:val="ro-RO"/>
        </w:rPr>
        <w:t xml:space="preserve"> </w:t>
      </w:r>
      <w:r w:rsidRPr="00E31BCA">
        <w:rPr>
          <w:rFonts w:ascii="Arial" w:hAnsi="Arial" w:cs="Arial"/>
          <w:sz w:val="24"/>
          <w:szCs w:val="24"/>
          <w:lang w:val="ro-RO"/>
        </w:rPr>
        <w:t xml:space="preserve">care obțin punctaje egale sau mai mari </w:t>
      </w:r>
      <w:r w:rsidR="00DF77DA" w:rsidRPr="00E31BCA">
        <w:rPr>
          <w:rFonts w:ascii="Arial" w:hAnsi="Arial" w:cs="Arial"/>
          <w:sz w:val="24"/>
          <w:szCs w:val="24"/>
          <w:lang w:val="ro-RO"/>
        </w:rPr>
        <w:t>decât</w:t>
      </w:r>
      <w:r w:rsidRPr="00E31BCA">
        <w:rPr>
          <w:rFonts w:ascii="Arial" w:hAnsi="Arial" w:cs="Arial"/>
          <w:sz w:val="24"/>
          <w:szCs w:val="24"/>
          <w:lang w:val="ro-RO"/>
        </w:rPr>
        <w:t xml:space="preserve"> </w:t>
      </w:r>
      <w:r w:rsidRPr="00E31BCA">
        <w:rPr>
          <w:rFonts w:ascii="Arial" w:hAnsi="Arial" w:cs="Arial"/>
          <w:b/>
          <w:sz w:val="24"/>
          <w:szCs w:val="24"/>
          <w:lang w:val="ro-RO"/>
        </w:rPr>
        <w:t xml:space="preserve">pragurile de excelență </w:t>
      </w:r>
      <w:r w:rsidRPr="00E31BCA">
        <w:rPr>
          <w:rFonts w:ascii="Arial" w:hAnsi="Arial" w:cs="Arial"/>
          <w:sz w:val="24"/>
          <w:szCs w:val="24"/>
          <w:lang w:val="ro-RO"/>
        </w:rPr>
        <w:t>prestabilite în Ghidul Solicitantului</w:t>
      </w:r>
      <w:r w:rsidR="0001775C">
        <w:rPr>
          <w:rFonts w:ascii="Arial" w:hAnsi="Arial" w:cs="Arial"/>
          <w:sz w:val="24"/>
          <w:szCs w:val="24"/>
          <w:lang w:val="ro-RO"/>
        </w:rPr>
        <w:t xml:space="preserve"> </w:t>
      </w:r>
      <w:r w:rsidRPr="00E31BCA">
        <w:rPr>
          <w:rFonts w:ascii="Arial" w:hAnsi="Arial" w:cs="Arial"/>
          <w:sz w:val="24"/>
          <w:szCs w:val="24"/>
          <w:lang w:val="ro-RO"/>
        </w:rPr>
        <w:t xml:space="preserve">după aplicarea criteriilor de evaluare tehnică și financiară descrise în ghidul solicitantului, </w:t>
      </w:r>
      <w:r w:rsidR="00F43A4B" w:rsidRPr="00E31BCA">
        <w:rPr>
          <w:rFonts w:ascii="Arial" w:hAnsi="Arial" w:cs="Arial"/>
          <w:sz w:val="24"/>
          <w:szCs w:val="24"/>
          <w:lang w:val="ro-RO"/>
        </w:rPr>
        <w:t xml:space="preserve">pe măsură ce sunt evaluate, </w:t>
      </w:r>
      <w:r w:rsidRPr="00E31BCA">
        <w:rPr>
          <w:rFonts w:ascii="Arial" w:hAnsi="Arial" w:cs="Arial"/>
          <w:sz w:val="24"/>
          <w:szCs w:val="24"/>
          <w:lang w:val="ro-RO"/>
        </w:rPr>
        <w:t>în limita bugetului alocat respectivului apel</w:t>
      </w:r>
      <w:r w:rsidR="00F43A4B" w:rsidRPr="00E31BCA">
        <w:rPr>
          <w:rFonts w:ascii="Arial" w:hAnsi="Arial" w:cs="Arial"/>
          <w:sz w:val="24"/>
          <w:szCs w:val="24"/>
          <w:lang w:val="ro-RO"/>
        </w:rPr>
        <w:t>.</w:t>
      </w:r>
    </w:p>
    <w:p w14:paraId="508C9162" w14:textId="77777777" w:rsidR="001D111A" w:rsidRPr="00E31BCA" w:rsidRDefault="00F43A4B" w:rsidP="00E31BCA">
      <w:pPr>
        <w:pStyle w:val="ListParagraph"/>
        <w:numPr>
          <w:ilvl w:val="0"/>
          <w:numId w:val="19"/>
        </w:num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selectarea, în vederea contractării, a proiectelor </w:t>
      </w:r>
      <w:r w:rsidR="001D111A" w:rsidRPr="00E31BCA">
        <w:rPr>
          <w:rFonts w:ascii="Arial" w:hAnsi="Arial" w:cs="Arial"/>
          <w:sz w:val="24"/>
          <w:szCs w:val="24"/>
          <w:lang w:val="ro-RO"/>
        </w:rPr>
        <w:t>ierarhiza</w:t>
      </w:r>
      <w:r w:rsidRPr="00E31BCA">
        <w:rPr>
          <w:rFonts w:ascii="Arial" w:hAnsi="Arial" w:cs="Arial"/>
          <w:sz w:val="24"/>
          <w:szCs w:val="24"/>
          <w:lang w:val="ro-RO"/>
        </w:rPr>
        <w:t>te</w:t>
      </w:r>
      <w:r w:rsidR="001D111A" w:rsidRPr="00E31BCA">
        <w:rPr>
          <w:rFonts w:ascii="Arial" w:hAnsi="Arial" w:cs="Arial"/>
          <w:sz w:val="24"/>
          <w:szCs w:val="24"/>
          <w:lang w:val="ro-RO"/>
        </w:rPr>
        <w:t xml:space="preserve"> la finalul </w:t>
      </w:r>
      <w:r w:rsidRPr="00E31BCA">
        <w:rPr>
          <w:rFonts w:ascii="Arial" w:hAnsi="Arial" w:cs="Arial"/>
          <w:sz w:val="24"/>
          <w:szCs w:val="24"/>
          <w:lang w:val="ro-RO"/>
        </w:rPr>
        <w:t>etapei de evaluare</w:t>
      </w:r>
      <w:r w:rsidR="001D111A" w:rsidRPr="00E31BCA">
        <w:rPr>
          <w:rFonts w:ascii="Arial" w:hAnsi="Arial" w:cs="Arial"/>
          <w:sz w:val="24"/>
          <w:szCs w:val="24"/>
          <w:lang w:val="ro-RO"/>
        </w:rPr>
        <w:t xml:space="preserve">, </w:t>
      </w:r>
      <w:r w:rsidRPr="00E31BCA">
        <w:rPr>
          <w:rFonts w:ascii="Arial" w:hAnsi="Arial" w:cs="Arial"/>
          <w:sz w:val="24"/>
          <w:szCs w:val="24"/>
          <w:lang w:val="ro-RO"/>
        </w:rPr>
        <w:t xml:space="preserve">în funcție de punctajul obținut, în ordine descrescătoare, cu </w:t>
      </w:r>
      <w:r w:rsidRPr="00E31BCA">
        <w:rPr>
          <w:rFonts w:ascii="Arial" w:hAnsi="Arial" w:cs="Arial"/>
          <w:bCs/>
          <w:iCs/>
          <w:color w:val="000000"/>
          <w:sz w:val="24"/>
          <w:szCs w:val="24"/>
          <w:lang w:val="ro-RO"/>
        </w:rPr>
        <w:t xml:space="preserve">condiția respectării </w:t>
      </w:r>
      <w:r w:rsidRPr="00E31BCA">
        <w:rPr>
          <w:rFonts w:ascii="Arial" w:hAnsi="Arial" w:cs="Arial"/>
          <w:b/>
          <w:bCs/>
          <w:iCs/>
          <w:color w:val="000000"/>
          <w:sz w:val="24"/>
          <w:szCs w:val="24"/>
          <w:lang w:val="ro-RO"/>
        </w:rPr>
        <w:t>pragului de calitate</w:t>
      </w:r>
      <w:r w:rsidRPr="00E31BCA">
        <w:rPr>
          <w:rFonts w:ascii="Arial" w:hAnsi="Arial" w:cs="Arial"/>
          <w:bCs/>
          <w:iCs/>
          <w:color w:val="000000"/>
          <w:sz w:val="24"/>
          <w:szCs w:val="24"/>
          <w:lang w:val="ro-RO"/>
        </w:rPr>
        <w:t xml:space="preserve"> stabilit și în condițiile prevăzute în Ghidul Solicitantului</w:t>
      </w:r>
      <w:r w:rsidRPr="00E31BCA">
        <w:rPr>
          <w:rFonts w:ascii="Arial" w:hAnsi="Arial" w:cs="Arial"/>
          <w:sz w:val="24"/>
          <w:szCs w:val="24"/>
          <w:lang w:val="ro-RO"/>
        </w:rPr>
        <w:t xml:space="preserve">, </w:t>
      </w:r>
      <w:r w:rsidR="001D111A" w:rsidRPr="00E31BCA">
        <w:rPr>
          <w:rFonts w:ascii="Arial" w:hAnsi="Arial" w:cs="Arial"/>
          <w:sz w:val="24"/>
          <w:szCs w:val="24"/>
          <w:lang w:val="ro-RO"/>
        </w:rPr>
        <w:t>în limita bugetului alocat respectivului apel.</w:t>
      </w:r>
    </w:p>
    <w:p w14:paraId="3BB22CDA" w14:textId="77777777" w:rsidR="00EF4925" w:rsidRPr="00E31BCA" w:rsidRDefault="000A2394" w:rsidP="00E31BCA">
      <w:pPr>
        <w:spacing w:after="0" w:line="360" w:lineRule="auto"/>
        <w:jc w:val="both"/>
        <w:rPr>
          <w:rFonts w:ascii="Arial" w:hAnsi="Arial" w:cs="Arial"/>
          <w:bCs/>
          <w:sz w:val="24"/>
          <w:szCs w:val="24"/>
          <w:lang w:val="ro-RO"/>
        </w:rPr>
      </w:pPr>
      <w:r w:rsidRPr="00E31BCA">
        <w:rPr>
          <w:rFonts w:ascii="Arial" w:hAnsi="Arial" w:cs="Arial"/>
          <w:bCs/>
          <w:sz w:val="24"/>
          <w:szCs w:val="24"/>
          <w:lang w:val="ro-RO"/>
        </w:rPr>
        <w:t xml:space="preserve">Procedura competitivă va fi aplicabilă în cadrul apelurilor de proiecte </w:t>
      </w:r>
      <w:r w:rsidR="003125F8" w:rsidRPr="00E31BCA">
        <w:rPr>
          <w:rFonts w:ascii="Arial" w:hAnsi="Arial" w:cs="Arial"/>
          <w:bCs/>
          <w:sz w:val="24"/>
          <w:szCs w:val="24"/>
          <w:lang w:val="ro-RO"/>
        </w:rPr>
        <w:t xml:space="preserve">pentru </w:t>
      </w:r>
      <w:r w:rsidR="003125F8" w:rsidRPr="00E31BCA">
        <w:rPr>
          <w:rFonts w:ascii="Arial" w:hAnsi="Arial" w:cs="Arial"/>
          <w:b/>
          <w:bCs/>
          <w:sz w:val="24"/>
          <w:szCs w:val="24"/>
          <w:lang w:val="ro-RO"/>
        </w:rPr>
        <w:t>Acțiunea 1.1</w:t>
      </w:r>
      <w:r w:rsidR="003125F8" w:rsidRPr="00E31BCA">
        <w:rPr>
          <w:rFonts w:ascii="Arial" w:hAnsi="Arial" w:cs="Arial"/>
          <w:bCs/>
          <w:sz w:val="24"/>
          <w:szCs w:val="24"/>
          <w:lang w:val="ro-RO"/>
        </w:rPr>
        <w:t xml:space="preserve"> - </w:t>
      </w:r>
      <w:r w:rsidR="003125F8" w:rsidRPr="00E31BCA">
        <w:rPr>
          <w:rFonts w:ascii="Arial" w:hAnsi="Arial" w:cs="Arial"/>
          <w:i/>
          <w:sz w:val="24"/>
          <w:szCs w:val="24"/>
          <w:lang w:val="ro-RO"/>
        </w:rPr>
        <w:t>Sprijin pentru sectorul privat și pentru colaborarea între actorii din sistemul public și mediul de afaceri în domeniul CDI,</w:t>
      </w:r>
      <w:r w:rsidR="003125F8" w:rsidRPr="00E31BCA">
        <w:rPr>
          <w:rFonts w:ascii="Arial" w:hAnsi="Arial" w:cs="Arial"/>
          <w:bCs/>
          <w:sz w:val="24"/>
          <w:szCs w:val="24"/>
          <w:lang w:val="ro-RO"/>
        </w:rPr>
        <w:t xml:space="preserve"> </w:t>
      </w:r>
      <w:r w:rsidR="003125F8" w:rsidRPr="00E31BCA">
        <w:rPr>
          <w:rFonts w:ascii="Arial" w:hAnsi="Arial" w:cs="Arial"/>
          <w:b/>
          <w:bCs/>
          <w:sz w:val="24"/>
          <w:szCs w:val="24"/>
          <w:lang w:val="ro-RO"/>
        </w:rPr>
        <w:t>Acțiunea 1.3</w:t>
      </w:r>
      <w:r w:rsidR="003125F8" w:rsidRPr="00E31BCA">
        <w:rPr>
          <w:rFonts w:ascii="Arial" w:hAnsi="Arial" w:cs="Arial"/>
          <w:bCs/>
          <w:sz w:val="24"/>
          <w:szCs w:val="24"/>
          <w:lang w:val="ro-RO"/>
        </w:rPr>
        <w:t xml:space="preserve"> - </w:t>
      </w:r>
      <w:r w:rsidR="003125F8" w:rsidRPr="00E31BCA">
        <w:rPr>
          <w:rFonts w:ascii="Arial" w:hAnsi="Arial" w:cs="Arial"/>
          <w:bCs/>
          <w:i/>
          <w:color w:val="000000"/>
          <w:sz w:val="24"/>
          <w:szCs w:val="24"/>
          <w:lang w:val="ro-RO"/>
        </w:rPr>
        <w:t xml:space="preserve">Integrarea ecosistemului național CDI în Spațiul de Cercetare European </w:t>
      </w:r>
      <w:proofErr w:type="spellStart"/>
      <w:r w:rsidR="003125F8" w:rsidRPr="00E31BCA">
        <w:rPr>
          <w:rFonts w:ascii="Arial" w:hAnsi="Arial" w:cs="Arial"/>
          <w:bCs/>
          <w:i/>
          <w:color w:val="000000"/>
          <w:sz w:val="24"/>
          <w:szCs w:val="24"/>
          <w:lang w:val="ro-RO"/>
        </w:rPr>
        <w:t>şi</w:t>
      </w:r>
      <w:proofErr w:type="spellEnd"/>
      <w:r w:rsidR="003125F8" w:rsidRPr="00E31BCA">
        <w:rPr>
          <w:rFonts w:ascii="Arial" w:hAnsi="Arial" w:cs="Arial"/>
          <w:bCs/>
          <w:i/>
          <w:color w:val="000000"/>
          <w:sz w:val="24"/>
          <w:szCs w:val="24"/>
          <w:lang w:val="ro-RO"/>
        </w:rPr>
        <w:t xml:space="preserve"> </w:t>
      </w:r>
      <w:r w:rsidR="00985D5D" w:rsidRPr="007571EC">
        <w:rPr>
          <w:rFonts w:ascii="Arial" w:hAnsi="Arial" w:cs="Arial"/>
          <w:bCs/>
          <w:i/>
          <w:color w:val="000000"/>
          <w:sz w:val="24"/>
          <w:szCs w:val="24"/>
          <w:lang w:val="ro-RO"/>
        </w:rPr>
        <w:t>internațional</w:t>
      </w:r>
      <w:r w:rsidR="003125F8" w:rsidRPr="00E31BCA">
        <w:rPr>
          <w:rFonts w:ascii="Arial" w:hAnsi="Arial" w:cs="Arial"/>
          <w:bCs/>
          <w:sz w:val="24"/>
          <w:szCs w:val="24"/>
          <w:lang w:val="ro-RO"/>
        </w:rPr>
        <w:t xml:space="preserve">, </w:t>
      </w:r>
      <w:r w:rsidR="003125F8" w:rsidRPr="00E31BCA">
        <w:rPr>
          <w:rFonts w:ascii="Arial" w:hAnsi="Arial" w:cs="Arial"/>
          <w:b/>
          <w:bCs/>
          <w:sz w:val="24"/>
          <w:szCs w:val="24"/>
          <w:lang w:val="ro-RO"/>
        </w:rPr>
        <w:t>Măsura 1.3.2</w:t>
      </w:r>
      <w:r w:rsidRPr="00E31BCA">
        <w:rPr>
          <w:rFonts w:ascii="Arial" w:hAnsi="Arial" w:cs="Arial"/>
          <w:bCs/>
          <w:sz w:val="24"/>
          <w:szCs w:val="24"/>
          <w:lang w:val="ro-RO"/>
        </w:rPr>
        <w:t xml:space="preserve"> </w:t>
      </w:r>
      <w:r w:rsidR="003125F8" w:rsidRPr="00E31BCA">
        <w:rPr>
          <w:rFonts w:ascii="Arial" w:hAnsi="Arial" w:cs="Arial"/>
          <w:bCs/>
          <w:sz w:val="24"/>
          <w:szCs w:val="24"/>
          <w:lang w:val="ro-RO"/>
        </w:rPr>
        <w:t xml:space="preserve">- </w:t>
      </w:r>
      <w:r w:rsidR="003125F8" w:rsidRPr="00E31BCA">
        <w:rPr>
          <w:rFonts w:ascii="Arial" w:hAnsi="Arial" w:cs="Arial"/>
          <w:bCs/>
          <w:i/>
          <w:iCs/>
          <w:color w:val="000000"/>
          <w:sz w:val="24"/>
          <w:szCs w:val="24"/>
          <w:lang w:val="ro-RO"/>
        </w:rPr>
        <w:t>atragerea unor cercetători cu experiență din străinătate și crearea unor grupuri de excelență în jurul acestora,</w:t>
      </w:r>
      <w:r w:rsidR="003125F8" w:rsidRPr="00E31BCA">
        <w:rPr>
          <w:rFonts w:ascii="Arial" w:hAnsi="Arial" w:cs="Arial"/>
          <w:bCs/>
          <w:sz w:val="24"/>
          <w:szCs w:val="24"/>
          <w:lang w:val="ro-RO"/>
        </w:rPr>
        <w:t xml:space="preserve"> </w:t>
      </w:r>
      <w:r w:rsidR="003125F8" w:rsidRPr="00E31BCA">
        <w:rPr>
          <w:rFonts w:ascii="Arial" w:hAnsi="Arial" w:cs="Arial"/>
          <w:b/>
          <w:bCs/>
          <w:sz w:val="24"/>
          <w:szCs w:val="24"/>
          <w:lang w:val="ro-RO"/>
        </w:rPr>
        <w:t>Acțiunea 1.4 -</w:t>
      </w:r>
      <w:r w:rsidR="003125F8" w:rsidRPr="00E31BCA">
        <w:rPr>
          <w:rFonts w:ascii="Arial" w:hAnsi="Arial" w:cs="Arial"/>
          <w:bCs/>
          <w:sz w:val="24"/>
          <w:szCs w:val="24"/>
          <w:lang w:val="ro-RO"/>
        </w:rPr>
        <w:t xml:space="preserve"> </w:t>
      </w:r>
      <w:r w:rsidR="003125F8" w:rsidRPr="00E31BCA">
        <w:rPr>
          <w:rFonts w:ascii="Arial" w:hAnsi="Arial" w:cs="Arial"/>
          <w:i/>
          <w:sz w:val="24"/>
          <w:szCs w:val="24"/>
          <w:lang w:val="ro-RO"/>
        </w:rPr>
        <w:t>Dezvoltarea competențelor și consolidarea capacității actorilor din domeniul CDI în vederea asigurării creșterii competitivității,</w:t>
      </w:r>
      <w:r w:rsidR="003125F8" w:rsidRPr="00E31BCA">
        <w:rPr>
          <w:rFonts w:ascii="Arial" w:hAnsi="Arial" w:cs="Arial"/>
          <w:bCs/>
          <w:sz w:val="24"/>
          <w:szCs w:val="24"/>
          <w:lang w:val="ro-RO"/>
        </w:rPr>
        <w:t xml:space="preserve"> </w:t>
      </w:r>
      <w:r w:rsidRPr="00E31BCA">
        <w:rPr>
          <w:rFonts w:ascii="Arial" w:hAnsi="Arial" w:cs="Arial"/>
          <w:bCs/>
          <w:sz w:val="24"/>
          <w:szCs w:val="24"/>
          <w:lang w:val="ro-RO"/>
        </w:rPr>
        <w:t xml:space="preserve">aplicabile unor categorii largi de beneficiari, după cum sunt prevăzute în program și descrise în </w:t>
      </w:r>
      <w:r w:rsidR="000743D5" w:rsidRPr="00E31BCA">
        <w:rPr>
          <w:rFonts w:ascii="Arial" w:hAnsi="Arial" w:cs="Arial"/>
          <w:bCs/>
          <w:sz w:val="24"/>
          <w:szCs w:val="24"/>
          <w:lang w:val="ro-RO"/>
        </w:rPr>
        <w:t>cele ce urmează</w:t>
      </w:r>
      <w:r w:rsidRPr="00E31BCA">
        <w:rPr>
          <w:rFonts w:ascii="Arial" w:hAnsi="Arial" w:cs="Arial"/>
          <w:bCs/>
          <w:sz w:val="24"/>
          <w:szCs w:val="24"/>
          <w:lang w:val="ro-RO"/>
        </w:rPr>
        <w:t>.</w:t>
      </w:r>
    </w:p>
    <w:p w14:paraId="3D6F6F47" w14:textId="77777777" w:rsidR="007C0A5E" w:rsidRPr="00E31BCA" w:rsidRDefault="00094660" w:rsidP="00E31BCA">
      <w:pPr>
        <w:spacing w:after="0" w:line="360" w:lineRule="auto"/>
        <w:jc w:val="both"/>
        <w:rPr>
          <w:rFonts w:ascii="Arial" w:hAnsi="Arial" w:cs="Arial"/>
          <w:b/>
          <w:bCs/>
          <w:sz w:val="24"/>
          <w:szCs w:val="24"/>
          <w:lang w:val="ro-RO"/>
        </w:rPr>
      </w:pPr>
      <w:r w:rsidRPr="00E31BCA">
        <w:rPr>
          <w:rFonts w:ascii="Arial" w:hAnsi="Arial" w:cs="Arial"/>
          <w:b/>
          <w:bCs/>
          <w:sz w:val="24"/>
          <w:szCs w:val="24"/>
          <w:lang w:val="ro-RO"/>
        </w:rPr>
        <w:t>RSO1.1. Dezvoltarea și îmbunătățirea capacităților de cercetare și inovare și adoptarea de tehnologii avansate (FEDR)</w:t>
      </w:r>
    </w:p>
    <w:p w14:paraId="770CC697" w14:textId="77777777" w:rsidR="00094660" w:rsidRPr="00E31BCA" w:rsidRDefault="00E013D0"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Principiile și criteriile de mai jos sunt aplicabile apelurilor de proiecte aferente următoarelor acțiuni și măsuri:</w:t>
      </w:r>
    </w:p>
    <w:p w14:paraId="402B79DA" w14:textId="77777777" w:rsidR="00764EE6" w:rsidRPr="00E31BCA" w:rsidRDefault="00A05ECD" w:rsidP="00E31BCA">
      <w:pPr>
        <w:spacing w:after="0" w:line="360" w:lineRule="auto"/>
        <w:jc w:val="both"/>
        <w:rPr>
          <w:rFonts w:ascii="Arial" w:hAnsi="Arial" w:cs="Arial"/>
          <w:b/>
          <w:sz w:val="24"/>
          <w:szCs w:val="24"/>
          <w:lang w:val="ro-RO"/>
        </w:rPr>
      </w:pPr>
      <w:r w:rsidRPr="00E31BCA">
        <w:rPr>
          <w:rFonts w:ascii="Arial" w:hAnsi="Arial" w:cs="Arial"/>
          <w:b/>
          <w:sz w:val="24"/>
          <w:szCs w:val="24"/>
          <w:lang w:val="ro-RO"/>
        </w:rPr>
        <w:lastRenderedPageBreak/>
        <w:t>Acțiunea 1.1 Sprijin pentru sectorul privat și pentru colaborarea între actorii din sistemul public și me</w:t>
      </w:r>
      <w:r w:rsidR="00764EE6" w:rsidRPr="00E31BCA">
        <w:rPr>
          <w:rFonts w:ascii="Arial" w:hAnsi="Arial" w:cs="Arial"/>
          <w:b/>
          <w:sz w:val="24"/>
          <w:szCs w:val="24"/>
          <w:lang w:val="ro-RO"/>
        </w:rPr>
        <w:t>diul de afaceri în domeniul CDI:</w:t>
      </w:r>
    </w:p>
    <w:p w14:paraId="5EEE88B8" w14:textId="77777777" w:rsidR="00764EE6" w:rsidRPr="00E31BCA" w:rsidRDefault="00A05ECD" w:rsidP="00E31BCA">
      <w:pPr>
        <w:spacing w:after="0" w:line="360" w:lineRule="auto"/>
        <w:jc w:val="both"/>
        <w:rPr>
          <w:rFonts w:ascii="Arial" w:hAnsi="Arial" w:cs="Arial"/>
          <w:sz w:val="24"/>
          <w:szCs w:val="24"/>
          <w:lang w:val="ro-RO"/>
        </w:rPr>
      </w:pPr>
      <w:r w:rsidRPr="00E31BCA">
        <w:rPr>
          <w:rFonts w:ascii="Arial" w:hAnsi="Arial" w:cs="Arial"/>
          <w:b/>
          <w:sz w:val="24"/>
          <w:szCs w:val="24"/>
          <w:lang w:val="ro-RO"/>
        </w:rPr>
        <w:t xml:space="preserve"> </w:t>
      </w:r>
      <w:r w:rsidR="00764EE6" w:rsidRPr="00E31BCA">
        <w:rPr>
          <w:rFonts w:ascii="Arial" w:hAnsi="Arial" w:cs="Arial"/>
          <w:sz w:val="24"/>
          <w:szCs w:val="24"/>
          <w:lang w:val="ro-RO"/>
        </w:rPr>
        <w:t xml:space="preserve">Măsuri: </w:t>
      </w:r>
    </w:p>
    <w:p w14:paraId="7FFFE397" w14:textId="77777777" w:rsidR="00764EE6" w:rsidRPr="00E31BCA" w:rsidRDefault="00764EE6" w:rsidP="00E31BCA">
      <w:pPr>
        <w:spacing w:after="0" w:line="360" w:lineRule="auto"/>
        <w:ind w:firstLine="708"/>
        <w:jc w:val="both"/>
        <w:rPr>
          <w:rFonts w:ascii="Arial" w:hAnsi="Arial" w:cs="Arial"/>
          <w:bCs/>
          <w:sz w:val="24"/>
          <w:szCs w:val="24"/>
          <w:lang w:val="ro-RO"/>
        </w:rPr>
      </w:pPr>
      <w:r w:rsidRPr="00E31BCA">
        <w:rPr>
          <w:rFonts w:ascii="Arial" w:hAnsi="Arial" w:cs="Arial"/>
          <w:bCs/>
          <w:sz w:val="24"/>
          <w:szCs w:val="24"/>
          <w:lang w:val="ro-RO"/>
        </w:rPr>
        <w:t>1.1.1 - Sprijin pentru întreprinderile inovatoare</w:t>
      </w:r>
    </w:p>
    <w:p w14:paraId="16CB1583" w14:textId="77777777" w:rsidR="00764EE6" w:rsidRPr="00E31BCA" w:rsidRDefault="00764EE6" w:rsidP="00E31BCA">
      <w:pPr>
        <w:spacing w:after="0" w:line="360" w:lineRule="auto"/>
        <w:ind w:firstLine="708"/>
        <w:jc w:val="both"/>
        <w:rPr>
          <w:rFonts w:ascii="Arial" w:hAnsi="Arial" w:cs="Arial"/>
          <w:bCs/>
          <w:sz w:val="24"/>
          <w:szCs w:val="24"/>
          <w:lang w:val="ro-RO"/>
        </w:rPr>
      </w:pPr>
      <w:r w:rsidRPr="00E31BCA">
        <w:rPr>
          <w:rFonts w:ascii="Arial" w:hAnsi="Arial" w:cs="Arial"/>
          <w:bCs/>
          <w:sz w:val="24"/>
          <w:szCs w:val="24"/>
          <w:lang w:val="ro-RO"/>
        </w:rPr>
        <w:t>1.1.2 - Creșterea gradului de colaborare public-privat (OC și IMM)</w:t>
      </w:r>
    </w:p>
    <w:p w14:paraId="08050D99" w14:textId="77777777" w:rsidR="000A2394" w:rsidRPr="00E31BCA" w:rsidRDefault="000A2394" w:rsidP="00E31BCA">
      <w:pPr>
        <w:spacing w:after="0" w:line="360" w:lineRule="auto"/>
        <w:jc w:val="both"/>
        <w:rPr>
          <w:rFonts w:ascii="Arial" w:hAnsi="Arial" w:cs="Arial"/>
          <w:b/>
          <w:sz w:val="24"/>
          <w:szCs w:val="24"/>
          <w:lang w:val="ro-RO"/>
        </w:rPr>
      </w:pPr>
      <w:r w:rsidRPr="00E31BCA">
        <w:rPr>
          <w:rFonts w:ascii="Arial" w:hAnsi="Arial" w:cs="Arial"/>
          <w:b/>
          <w:sz w:val="24"/>
          <w:szCs w:val="24"/>
          <w:lang w:val="ro-RO"/>
        </w:rPr>
        <w:t>Acțiunea 1.2 Sprijin pentru proiecte în domeniul tehnologiilor avansate prin crearea de hub-uri de inovare în domenii de interes strategic</w:t>
      </w:r>
    </w:p>
    <w:p w14:paraId="44E7533D" w14:textId="77777777" w:rsidR="007D2AF7" w:rsidRDefault="007D2AF7" w:rsidP="00E31BCA">
      <w:pPr>
        <w:spacing w:after="0" w:line="360" w:lineRule="auto"/>
        <w:jc w:val="both"/>
        <w:rPr>
          <w:rFonts w:ascii="Arial" w:hAnsi="Arial" w:cs="Arial"/>
          <w:b/>
          <w:sz w:val="24"/>
          <w:szCs w:val="24"/>
          <w:lang w:val="ro-RO"/>
        </w:rPr>
      </w:pPr>
      <w:r w:rsidRPr="00E31BCA">
        <w:rPr>
          <w:rFonts w:ascii="Arial" w:hAnsi="Arial" w:cs="Arial"/>
          <w:b/>
          <w:sz w:val="24"/>
          <w:szCs w:val="24"/>
          <w:lang w:val="ro-RO"/>
        </w:rPr>
        <w:t xml:space="preserve">Acțiunea 1.3 Integrarea ecosistemului național CDI în Spațiul de Cercetare European </w:t>
      </w:r>
      <w:proofErr w:type="spellStart"/>
      <w:r w:rsidRPr="00E31BCA">
        <w:rPr>
          <w:rFonts w:ascii="Arial" w:hAnsi="Arial" w:cs="Arial"/>
          <w:b/>
          <w:sz w:val="24"/>
          <w:szCs w:val="24"/>
          <w:lang w:val="ro-RO"/>
        </w:rPr>
        <w:t>şi</w:t>
      </w:r>
      <w:proofErr w:type="spellEnd"/>
      <w:r w:rsidRPr="00E31BCA">
        <w:rPr>
          <w:rFonts w:ascii="Arial" w:hAnsi="Arial" w:cs="Arial"/>
          <w:b/>
          <w:sz w:val="24"/>
          <w:szCs w:val="24"/>
          <w:lang w:val="ro-RO"/>
        </w:rPr>
        <w:t xml:space="preserve"> </w:t>
      </w:r>
      <w:r w:rsidR="00D14EF9" w:rsidRPr="00E31BCA">
        <w:rPr>
          <w:rFonts w:ascii="Arial" w:hAnsi="Arial" w:cs="Arial"/>
          <w:b/>
          <w:sz w:val="24"/>
          <w:szCs w:val="24"/>
          <w:lang w:val="ro-RO"/>
        </w:rPr>
        <w:t>internațional</w:t>
      </w:r>
    </w:p>
    <w:p w14:paraId="79712EE3" w14:textId="77777777" w:rsidR="003E5A16" w:rsidRDefault="003E5A16" w:rsidP="00E31BCA">
      <w:pPr>
        <w:spacing w:after="0" w:line="360" w:lineRule="auto"/>
        <w:jc w:val="both"/>
        <w:rPr>
          <w:rFonts w:ascii="Arial" w:hAnsi="Arial" w:cs="Arial"/>
          <w:b/>
          <w:sz w:val="24"/>
          <w:szCs w:val="24"/>
          <w:lang w:val="ro-RO"/>
        </w:rPr>
      </w:pPr>
    </w:p>
    <w:p w14:paraId="0620B19B" w14:textId="77777777" w:rsidR="003E5A16" w:rsidRPr="00E31BCA" w:rsidRDefault="003E5A16" w:rsidP="00E31BCA">
      <w:pPr>
        <w:spacing w:after="0" w:line="360" w:lineRule="auto"/>
        <w:jc w:val="both"/>
        <w:rPr>
          <w:rFonts w:ascii="Arial" w:hAnsi="Arial" w:cs="Arial"/>
          <w:b/>
          <w:sz w:val="24"/>
          <w:szCs w:val="24"/>
          <w:lang w:val="ro-RO"/>
        </w:rPr>
      </w:pPr>
    </w:p>
    <w:p w14:paraId="2F4A3398" w14:textId="77777777" w:rsidR="00764EE6" w:rsidRPr="00E31BCA" w:rsidRDefault="00764EE6" w:rsidP="00E31BCA">
      <w:pPr>
        <w:spacing w:after="0" w:line="360" w:lineRule="auto"/>
        <w:jc w:val="both"/>
        <w:rPr>
          <w:rFonts w:ascii="Arial" w:eastAsia="Times New Roman" w:hAnsi="Arial" w:cs="Arial"/>
          <w:bCs/>
          <w:iCs/>
          <w:noProof/>
          <w:sz w:val="24"/>
          <w:szCs w:val="24"/>
          <w:lang w:val="ro-RO"/>
        </w:rPr>
      </w:pPr>
      <w:r w:rsidRPr="00E31BCA">
        <w:rPr>
          <w:rFonts w:ascii="Arial" w:eastAsia="Times New Roman" w:hAnsi="Arial" w:cs="Arial"/>
          <w:bCs/>
          <w:iCs/>
          <w:noProof/>
          <w:sz w:val="24"/>
          <w:szCs w:val="24"/>
          <w:lang w:val="ro-RO"/>
        </w:rPr>
        <w:t>Măsuri:</w:t>
      </w:r>
    </w:p>
    <w:p w14:paraId="4CAA0F1B" w14:textId="77777777" w:rsidR="00764EE6" w:rsidRPr="00E31BCA" w:rsidRDefault="00764EE6" w:rsidP="00E31BCA">
      <w:pPr>
        <w:spacing w:after="0" w:line="360" w:lineRule="auto"/>
        <w:ind w:left="708"/>
        <w:jc w:val="both"/>
        <w:rPr>
          <w:rFonts w:ascii="Arial" w:eastAsia="Times New Roman" w:hAnsi="Arial" w:cs="Arial"/>
          <w:iCs/>
          <w:noProof/>
          <w:sz w:val="24"/>
          <w:szCs w:val="24"/>
          <w:lang w:val="ro-RO"/>
        </w:rPr>
      </w:pPr>
      <w:r w:rsidRPr="00E31BCA">
        <w:rPr>
          <w:rFonts w:ascii="Arial" w:eastAsia="Times New Roman" w:hAnsi="Arial" w:cs="Arial"/>
          <w:iCs/>
          <w:noProof/>
          <w:sz w:val="24"/>
          <w:szCs w:val="24"/>
          <w:lang w:val="ro-RO"/>
        </w:rPr>
        <w:t>1.3.1 - Finanțarea proiectelor care vizează sinergii cu acțiunile HE și alte programe europene.</w:t>
      </w:r>
    </w:p>
    <w:p w14:paraId="33126430" w14:textId="77777777" w:rsidR="00764EE6" w:rsidRPr="00E31BCA" w:rsidRDefault="00764EE6" w:rsidP="00E31BCA">
      <w:pPr>
        <w:spacing w:after="0" w:line="360" w:lineRule="auto"/>
        <w:ind w:left="708"/>
        <w:jc w:val="both"/>
        <w:rPr>
          <w:rFonts w:ascii="Arial" w:hAnsi="Arial" w:cs="Arial"/>
          <w:sz w:val="24"/>
          <w:szCs w:val="24"/>
          <w:lang w:val="ro-RO"/>
        </w:rPr>
      </w:pPr>
      <w:r w:rsidRPr="00E31BCA">
        <w:rPr>
          <w:rFonts w:ascii="Arial" w:eastAsia="Times New Roman" w:hAnsi="Arial" w:cs="Arial"/>
          <w:iCs/>
          <w:noProof/>
          <w:sz w:val="24"/>
          <w:szCs w:val="24"/>
          <w:lang w:val="ro-RO"/>
        </w:rPr>
        <w:t>1.3.2 - Creșterea calității cercetarii aplicate si dezvoltării de noi parteneriate în cadrul ERA, prin dezvoltarea capacității de CDI a organizațiilor beneficiare, prin atragerea unor cercetători cu experiență din străinătate și crearea unor grupuri de excelență în jurul acestora</w:t>
      </w:r>
    </w:p>
    <w:p w14:paraId="639A560F" w14:textId="77777777" w:rsidR="003962DE" w:rsidRPr="00E31BCA" w:rsidRDefault="004B1D25"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Proiectele depuse în cadrul Acțiunilor 1.1</w:t>
      </w:r>
      <w:r w:rsidR="00A71A70" w:rsidRPr="00E31BCA">
        <w:rPr>
          <w:rFonts w:ascii="Arial" w:hAnsi="Arial" w:cs="Arial"/>
          <w:sz w:val="24"/>
          <w:szCs w:val="24"/>
          <w:lang w:val="ro-RO"/>
        </w:rPr>
        <w:t>, 1.2</w:t>
      </w:r>
      <w:r w:rsidRPr="00E31BCA">
        <w:rPr>
          <w:rFonts w:ascii="Arial" w:hAnsi="Arial" w:cs="Arial"/>
          <w:sz w:val="24"/>
          <w:szCs w:val="24"/>
          <w:lang w:val="ro-RO"/>
        </w:rPr>
        <w:t xml:space="preserve"> și</w:t>
      </w:r>
      <w:r w:rsidR="00B44648" w:rsidRPr="00E31BCA">
        <w:rPr>
          <w:rFonts w:ascii="Arial" w:hAnsi="Arial" w:cs="Arial"/>
          <w:sz w:val="24"/>
          <w:szCs w:val="24"/>
          <w:lang w:val="ro-RO"/>
        </w:rPr>
        <w:t>,</w:t>
      </w:r>
      <w:r w:rsidRPr="00E31BCA">
        <w:rPr>
          <w:rFonts w:ascii="Arial" w:hAnsi="Arial" w:cs="Arial"/>
          <w:sz w:val="24"/>
          <w:szCs w:val="24"/>
          <w:lang w:val="ro-RO"/>
        </w:rPr>
        <w:t xml:space="preserve"> respectiv 1.3 </w:t>
      </w:r>
      <w:r w:rsidR="00B90E72" w:rsidRPr="00E31BCA">
        <w:rPr>
          <w:rFonts w:ascii="Arial" w:hAnsi="Arial" w:cs="Arial"/>
          <w:sz w:val="24"/>
          <w:szCs w:val="24"/>
          <w:lang w:val="ro-RO"/>
        </w:rPr>
        <w:t>(cu excepția măsurii 1.3</w:t>
      </w:r>
      <w:r w:rsidR="00216763" w:rsidRPr="00E31BCA">
        <w:rPr>
          <w:rFonts w:ascii="Arial" w:hAnsi="Arial" w:cs="Arial"/>
          <w:sz w:val="24"/>
          <w:szCs w:val="24"/>
          <w:lang w:val="ro-RO"/>
        </w:rPr>
        <w:t>.1</w:t>
      </w:r>
      <w:r w:rsidR="00B90E72" w:rsidRPr="00E31BCA">
        <w:rPr>
          <w:rFonts w:ascii="Arial" w:hAnsi="Arial" w:cs="Arial"/>
          <w:sz w:val="24"/>
          <w:szCs w:val="24"/>
          <w:lang w:val="ro-RO"/>
        </w:rPr>
        <w:t xml:space="preserve">) </w:t>
      </w:r>
      <w:r w:rsidRPr="00E31BCA">
        <w:rPr>
          <w:rFonts w:ascii="Arial" w:hAnsi="Arial" w:cs="Arial"/>
          <w:sz w:val="24"/>
          <w:szCs w:val="24"/>
          <w:lang w:val="ro-RO"/>
        </w:rPr>
        <w:t>vor fi verificate din punct de vedere administrativ și al eligibilității, precum și evaluate din punct de vedere tehnic și financiar, având la bază un set de criterii definite și aprobate, conform celor menționate mai jos.</w:t>
      </w:r>
    </w:p>
    <w:p w14:paraId="32E4685F" w14:textId="4292F1B8" w:rsidR="00B90E72" w:rsidRDefault="00394438" w:rsidP="00E31BCA">
      <w:pPr>
        <w:spacing w:after="0" w:line="360" w:lineRule="auto"/>
        <w:jc w:val="both"/>
        <w:rPr>
          <w:rFonts w:ascii="Arial" w:eastAsia="Times New Roman" w:hAnsi="Arial" w:cs="Arial"/>
          <w:i/>
          <w:iCs/>
          <w:noProof/>
          <w:sz w:val="24"/>
          <w:szCs w:val="24"/>
          <w:lang w:val="ro-RO"/>
        </w:rPr>
      </w:pPr>
      <w:r w:rsidRPr="00394438">
        <w:rPr>
          <w:rFonts w:ascii="Arial" w:hAnsi="Arial" w:cs="Arial"/>
          <w:sz w:val="24"/>
          <w:szCs w:val="24"/>
          <w:lang w:val="ro-RO"/>
        </w:rPr>
        <w:t xml:space="preserve">În cazul Acțiunii 1.3, măsura 1.3.1, </w:t>
      </w:r>
      <w:r w:rsidRPr="00394438">
        <w:rPr>
          <w:rFonts w:ascii="Arial" w:hAnsi="Arial" w:cs="Arial"/>
          <w:i/>
          <w:iCs/>
          <w:sz w:val="24"/>
          <w:szCs w:val="24"/>
          <w:lang w:val="ro-RO"/>
        </w:rPr>
        <w:t xml:space="preserve">pentru proiectele evaluate din punct de vedere </w:t>
      </w:r>
      <w:proofErr w:type="spellStart"/>
      <w:r w:rsidRPr="00394438">
        <w:rPr>
          <w:rFonts w:ascii="Arial" w:hAnsi="Arial" w:cs="Arial"/>
          <w:i/>
          <w:iCs/>
          <w:sz w:val="24"/>
          <w:szCs w:val="24"/>
          <w:lang w:val="ro-RO"/>
        </w:rPr>
        <w:t>tehnico</w:t>
      </w:r>
      <w:proofErr w:type="spellEnd"/>
      <w:r w:rsidRPr="00394438">
        <w:rPr>
          <w:rFonts w:ascii="Arial" w:hAnsi="Arial" w:cs="Arial"/>
          <w:i/>
          <w:iCs/>
          <w:sz w:val="24"/>
          <w:szCs w:val="24"/>
          <w:lang w:val="ro-RO"/>
        </w:rPr>
        <w:t xml:space="preserve">-financiar de către Comisia Europeană, criteriile generale de evaluare și selecție nu se aplică, acestea vor intra direct în etapa de contractare, ulterior verificării conformității administrative </w:t>
      </w:r>
      <w:r w:rsidR="005D6BBF">
        <w:rPr>
          <w:rFonts w:ascii="Arial" w:hAnsi="Arial" w:cs="Arial"/>
          <w:i/>
          <w:iCs/>
          <w:sz w:val="24"/>
          <w:szCs w:val="24"/>
          <w:lang w:val="ro-RO"/>
        </w:rPr>
        <w:t>ș</w:t>
      </w:r>
      <w:r w:rsidRPr="00394438">
        <w:rPr>
          <w:rFonts w:ascii="Arial" w:hAnsi="Arial" w:cs="Arial"/>
          <w:i/>
          <w:iCs/>
          <w:sz w:val="24"/>
          <w:szCs w:val="24"/>
          <w:lang w:val="ro-RO"/>
        </w:rPr>
        <w:t>i</w:t>
      </w:r>
      <w:r w:rsidR="005D6BBF">
        <w:rPr>
          <w:rFonts w:ascii="Arial" w:hAnsi="Arial" w:cs="Arial"/>
          <w:i/>
          <w:iCs/>
          <w:sz w:val="24"/>
          <w:szCs w:val="24"/>
          <w:lang w:val="ro-RO"/>
        </w:rPr>
        <w:t xml:space="preserve"> a</w:t>
      </w:r>
      <w:r w:rsidRPr="00394438">
        <w:rPr>
          <w:rFonts w:ascii="Arial" w:hAnsi="Arial" w:cs="Arial"/>
          <w:i/>
          <w:iCs/>
          <w:sz w:val="24"/>
          <w:szCs w:val="24"/>
          <w:lang w:val="ro-RO"/>
        </w:rPr>
        <w:t xml:space="preserve"> eligibilității și a compatibilității cu programul. Pentru compatibilitatea cu POCIDIF, se verifică inclusiv corespondența proiectelor cu strategiile relevante, contribuția efectivă la îndeplinirea obiectivelor specifice ale programului, corespondența cheltuielilor cuprinse în bugetul aprobat de către Comisia Europeană cu cel cuprins în cererea de finanțare depusă în cadrul apelurilor dedicate din cadrul POCIDIF</w:t>
      </w:r>
      <w:r w:rsidR="00B90E72" w:rsidRPr="00394438">
        <w:rPr>
          <w:rFonts w:ascii="Arial" w:eastAsia="Times New Roman" w:hAnsi="Arial" w:cs="Arial"/>
          <w:i/>
          <w:iCs/>
          <w:noProof/>
          <w:sz w:val="24"/>
          <w:szCs w:val="24"/>
          <w:lang w:val="ro-RO"/>
        </w:rPr>
        <w:t>.</w:t>
      </w:r>
    </w:p>
    <w:p w14:paraId="7F84E611" w14:textId="77777777" w:rsidR="00E3235D" w:rsidRPr="00E31BCA" w:rsidRDefault="00E3235D" w:rsidP="00E31BCA">
      <w:pPr>
        <w:spacing w:after="0" w:line="360" w:lineRule="auto"/>
        <w:jc w:val="both"/>
        <w:rPr>
          <w:rFonts w:ascii="Arial" w:hAnsi="Arial" w:cs="Arial"/>
          <w:sz w:val="24"/>
          <w:szCs w:val="24"/>
          <w:lang w:val="ro-RO"/>
        </w:rPr>
      </w:pPr>
    </w:p>
    <w:p w14:paraId="287B070C" w14:textId="77777777" w:rsidR="003962DE" w:rsidRPr="00E31BCA" w:rsidRDefault="003962DE" w:rsidP="00E31BCA">
      <w:pPr>
        <w:spacing w:after="0" w:line="360" w:lineRule="auto"/>
        <w:rPr>
          <w:rFonts w:ascii="Arial" w:hAnsi="Arial" w:cs="Arial"/>
          <w:b/>
          <w:sz w:val="24"/>
          <w:szCs w:val="24"/>
          <w:lang w:val="ro-RO"/>
        </w:rPr>
      </w:pPr>
      <w:r w:rsidRPr="00E31BCA">
        <w:rPr>
          <w:rFonts w:ascii="Arial" w:hAnsi="Arial" w:cs="Arial"/>
          <w:b/>
          <w:sz w:val="24"/>
          <w:szCs w:val="24"/>
          <w:lang w:val="ro-RO"/>
        </w:rPr>
        <w:t>Verificare administr</w:t>
      </w:r>
      <w:r w:rsidR="00E767B1" w:rsidRPr="00E31BCA">
        <w:rPr>
          <w:rFonts w:ascii="Arial" w:hAnsi="Arial" w:cs="Arial"/>
          <w:b/>
          <w:sz w:val="24"/>
          <w:szCs w:val="24"/>
          <w:lang w:val="ro-RO"/>
        </w:rPr>
        <w:t xml:space="preserve">ativă </w:t>
      </w:r>
      <w:r w:rsidR="000843D8">
        <w:rPr>
          <w:rFonts w:ascii="Arial" w:hAnsi="Arial" w:cs="Arial"/>
          <w:b/>
          <w:sz w:val="24"/>
          <w:szCs w:val="24"/>
          <w:lang w:val="ro-RO"/>
        </w:rPr>
        <w:t>ș</w:t>
      </w:r>
      <w:r w:rsidR="00E767B1" w:rsidRPr="00E31BCA">
        <w:rPr>
          <w:rFonts w:ascii="Arial" w:hAnsi="Arial" w:cs="Arial"/>
          <w:b/>
          <w:sz w:val="24"/>
          <w:szCs w:val="24"/>
          <w:lang w:val="ro-RO"/>
        </w:rPr>
        <w:t xml:space="preserve">i </w:t>
      </w:r>
      <w:r w:rsidRPr="00E31BCA">
        <w:rPr>
          <w:rFonts w:ascii="Arial" w:hAnsi="Arial" w:cs="Arial"/>
          <w:b/>
          <w:sz w:val="24"/>
          <w:szCs w:val="24"/>
          <w:lang w:val="ro-RO"/>
        </w:rPr>
        <w:t>eligibilitate</w:t>
      </w:r>
    </w:p>
    <w:p w14:paraId="12CA2E5B" w14:textId="11B8E096" w:rsidR="003962DE" w:rsidRPr="00E31BCA" w:rsidRDefault="00E767B1" w:rsidP="00E31BCA">
      <w:pPr>
        <w:spacing w:after="0" w:line="360" w:lineRule="auto"/>
        <w:rPr>
          <w:rFonts w:ascii="Arial" w:hAnsi="Arial" w:cs="Arial"/>
          <w:sz w:val="24"/>
          <w:szCs w:val="24"/>
          <w:lang w:val="ro-RO"/>
        </w:rPr>
      </w:pPr>
      <w:r w:rsidRPr="00E31BCA">
        <w:rPr>
          <w:rFonts w:ascii="Arial" w:hAnsi="Arial" w:cs="Arial"/>
          <w:sz w:val="24"/>
          <w:szCs w:val="24"/>
          <w:lang w:val="ro-RO"/>
        </w:rPr>
        <w:lastRenderedPageBreak/>
        <w:t>Cerințele privind</w:t>
      </w:r>
      <w:r w:rsidR="003962DE" w:rsidRPr="00E31BCA">
        <w:rPr>
          <w:rFonts w:ascii="Arial" w:hAnsi="Arial" w:cs="Arial"/>
          <w:sz w:val="24"/>
          <w:szCs w:val="24"/>
          <w:lang w:val="ro-RO"/>
        </w:rPr>
        <w:t xml:space="preserve"> </w:t>
      </w:r>
      <w:r w:rsidR="003962DE" w:rsidRPr="00E31BCA">
        <w:rPr>
          <w:rFonts w:ascii="Arial" w:hAnsi="Arial" w:cs="Arial"/>
          <w:b/>
          <w:i/>
          <w:sz w:val="24"/>
          <w:szCs w:val="24"/>
          <w:lang w:val="ro-RO"/>
        </w:rPr>
        <w:t>eligibilitate</w:t>
      </w:r>
      <w:r w:rsidRPr="00E31BCA">
        <w:rPr>
          <w:rFonts w:ascii="Arial" w:hAnsi="Arial" w:cs="Arial"/>
          <w:b/>
          <w:i/>
          <w:sz w:val="24"/>
          <w:szCs w:val="24"/>
          <w:lang w:val="ro-RO"/>
        </w:rPr>
        <w:t>a</w:t>
      </w:r>
      <w:r w:rsidR="003962DE" w:rsidRPr="00E31BCA">
        <w:rPr>
          <w:rFonts w:ascii="Arial" w:hAnsi="Arial" w:cs="Arial"/>
          <w:b/>
          <w:i/>
          <w:sz w:val="24"/>
          <w:szCs w:val="24"/>
          <w:lang w:val="ro-RO"/>
        </w:rPr>
        <w:t xml:space="preserve"> vor fi </w:t>
      </w:r>
      <w:r w:rsidRPr="00E31BCA">
        <w:rPr>
          <w:rFonts w:ascii="Arial" w:hAnsi="Arial" w:cs="Arial"/>
          <w:b/>
          <w:i/>
          <w:sz w:val="24"/>
          <w:szCs w:val="24"/>
          <w:lang w:val="ro-RO"/>
        </w:rPr>
        <w:t>detaliate</w:t>
      </w:r>
      <w:r w:rsidR="003962DE" w:rsidRPr="00E31BCA">
        <w:rPr>
          <w:rFonts w:ascii="Arial" w:hAnsi="Arial" w:cs="Arial"/>
          <w:b/>
          <w:i/>
          <w:sz w:val="24"/>
          <w:szCs w:val="24"/>
          <w:lang w:val="ro-RO"/>
        </w:rPr>
        <w:t xml:space="preserve"> </w:t>
      </w:r>
      <w:r w:rsidRPr="00E31BCA">
        <w:rPr>
          <w:rFonts w:ascii="Arial" w:hAnsi="Arial" w:cs="Arial"/>
          <w:b/>
          <w:i/>
          <w:sz w:val="24"/>
          <w:szCs w:val="24"/>
          <w:lang w:val="ro-RO"/>
        </w:rPr>
        <w:t>în</w:t>
      </w:r>
      <w:r w:rsidR="003962DE" w:rsidRPr="00E31BCA">
        <w:rPr>
          <w:rFonts w:ascii="Arial" w:hAnsi="Arial" w:cs="Arial"/>
          <w:b/>
          <w:i/>
          <w:sz w:val="24"/>
          <w:szCs w:val="24"/>
          <w:lang w:val="ro-RO"/>
        </w:rPr>
        <w:t xml:space="preserve"> declarația unică</w:t>
      </w:r>
      <w:r w:rsidRPr="00E31BCA">
        <w:rPr>
          <w:rFonts w:ascii="Arial" w:hAnsi="Arial" w:cs="Arial"/>
          <w:sz w:val="24"/>
          <w:szCs w:val="24"/>
          <w:lang w:val="ro-RO"/>
        </w:rPr>
        <w:t>, anexă la ghidul solicitantului, în conformitate cu prevederile OUG nr. 23/2023</w:t>
      </w:r>
      <w:r w:rsidR="00EC588C">
        <w:rPr>
          <w:rFonts w:ascii="Arial" w:hAnsi="Arial" w:cs="Arial"/>
          <w:sz w:val="24"/>
          <w:szCs w:val="24"/>
          <w:lang w:val="ro-RO"/>
        </w:rPr>
        <w:t xml:space="preserve"> </w:t>
      </w:r>
      <w:r w:rsidR="00EC588C" w:rsidRPr="00EC588C">
        <w:rPr>
          <w:rFonts w:ascii="Arial" w:hAnsi="Arial" w:cs="Arial"/>
          <w:sz w:val="24"/>
          <w:szCs w:val="24"/>
          <w:lang w:val="ro-RO"/>
        </w:rPr>
        <w:t xml:space="preserve">privind instituirea unor măsuri de simplificare </w:t>
      </w:r>
      <w:proofErr w:type="spellStart"/>
      <w:r w:rsidR="00EC588C" w:rsidRPr="00EC588C">
        <w:rPr>
          <w:rFonts w:ascii="Arial" w:hAnsi="Arial" w:cs="Arial"/>
          <w:sz w:val="24"/>
          <w:szCs w:val="24"/>
          <w:lang w:val="ro-RO"/>
        </w:rPr>
        <w:t>şi</w:t>
      </w:r>
      <w:proofErr w:type="spellEnd"/>
      <w:r w:rsidR="00EC588C" w:rsidRPr="00EC588C">
        <w:rPr>
          <w:rFonts w:ascii="Arial" w:hAnsi="Arial" w:cs="Arial"/>
          <w:sz w:val="24"/>
          <w:szCs w:val="24"/>
          <w:lang w:val="ro-RO"/>
        </w:rPr>
        <w:t xml:space="preserve"> digitalizare pentru gestionarea fondurilor europene aferente Politicii de coeziune 2021-2027</w:t>
      </w:r>
      <w:r w:rsidR="003962DE" w:rsidRPr="00E31BCA">
        <w:rPr>
          <w:rFonts w:ascii="Arial" w:hAnsi="Arial" w:cs="Arial"/>
          <w:sz w:val="24"/>
          <w:szCs w:val="24"/>
          <w:lang w:val="ro-RO"/>
        </w:rPr>
        <w:t>.</w:t>
      </w:r>
    </w:p>
    <w:p w14:paraId="7161081C" w14:textId="77777777" w:rsidR="003962DE" w:rsidRPr="00E31BCA" w:rsidRDefault="003962DE" w:rsidP="00E31BCA">
      <w:pPr>
        <w:spacing w:after="0" w:line="360" w:lineRule="auto"/>
        <w:rPr>
          <w:rFonts w:ascii="Arial" w:hAnsi="Arial" w:cs="Arial"/>
          <w:sz w:val="24"/>
          <w:szCs w:val="24"/>
          <w:lang w:val="ro-RO"/>
        </w:rPr>
      </w:pPr>
      <w:r w:rsidRPr="00E31BCA">
        <w:rPr>
          <w:rFonts w:ascii="Arial" w:hAnsi="Arial" w:cs="Arial"/>
          <w:sz w:val="24"/>
          <w:szCs w:val="24"/>
          <w:lang w:val="ro-RO"/>
        </w:rPr>
        <w:t>Acestea pot include:</w:t>
      </w:r>
    </w:p>
    <w:p w14:paraId="32811D13" w14:textId="77777777" w:rsidR="003962DE" w:rsidRPr="00E31BCA" w:rsidRDefault="003962DE" w:rsidP="00E31BCA">
      <w:pPr>
        <w:pStyle w:val="ListParagraph"/>
        <w:numPr>
          <w:ilvl w:val="0"/>
          <w:numId w:val="10"/>
        </w:numPr>
        <w:spacing w:after="0" w:line="360" w:lineRule="auto"/>
        <w:rPr>
          <w:rFonts w:ascii="Arial" w:hAnsi="Arial" w:cs="Arial"/>
          <w:sz w:val="24"/>
          <w:szCs w:val="24"/>
          <w:lang w:val="ro-RO"/>
        </w:rPr>
      </w:pPr>
      <w:r w:rsidRPr="00E31BCA">
        <w:rPr>
          <w:rFonts w:ascii="Arial" w:hAnsi="Arial" w:cs="Arial"/>
          <w:sz w:val="24"/>
          <w:szCs w:val="24"/>
          <w:lang w:val="ro-RO"/>
        </w:rPr>
        <w:t>cerințe specifice de eligibilitate aplicabile solicitantului</w:t>
      </w:r>
      <w:r w:rsidR="00E767B1" w:rsidRPr="00E31BCA">
        <w:rPr>
          <w:rFonts w:ascii="Arial" w:hAnsi="Arial" w:cs="Arial"/>
          <w:sz w:val="24"/>
          <w:szCs w:val="24"/>
          <w:lang w:val="ro-RO"/>
        </w:rPr>
        <w:t xml:space="preserve"> și proiectului, în condițiile</w:t>
      </w:r>
      <w:r w:rsidRPr="00E31BCA">
        <w:rPr>
          <w:rFonts w:ascii="Arial" w:hAnsi="Arial" w:cs="Arial"/>
          <w:sz w:val="24"/>
          <w:szCs w:val="24"/>
          <w:lang w:val="ro-RO"/>
        </w:rPr>
        <w:t xml:space="preserve"> prev</w:t>
      </w:r>
      <w:r w:rsidR="00E767B1" w:rsidRPr="00E31BCA">
        <w:rPr>
          <w:rFonts w:ascii="Arial" w:hAnsi="Arial" w:cs="Arial"/>
          <w:sz w:val="24"/>
          <w:szCs w:val="24"/>
          <w:lang w:val="ro-RO"/>
        </w:rPr>
        <w:t>ăzute în Ghidul Solicitantului</w:t>
      </w:r>
    </w:p>
    <w:p w14:paraId="1E4521F8" w14:textId="77777777" w:rsidR="00E767B1" w:rsidRPr="00E31BCA" w:rsidRDefault="00E767B1" w:rsidP="00E31BCA">
      <w:pPr>
        <w:pStyle w:val="ListParagraph"/>
        <w:numPr>
          <w:ilvl w:val="0"/>
          <w:numId w:val="10"/>
        </w:numPr>
        <w:spacing w:after="0" w:line="360" w:lineRule="auto"/>
        <w:rPr>
          <w:rFonts w:ascii="Arial" w:hAnsi="Arial" w:cs="Arial"/>
          <w:sz w:val="24"/>
          <w:szCs w:val="24"/>
          <w:lang w:val="ro-RO"/>
        </w:rPr>
      </w:pPr>
      <w:r w:rsidRPr="00E31BCA">
        <w:rPr>
          <w:rFonts w:ascii="Arial" w:hAnsi="Arial" w:cs="Arial"/>
          <w:sz w:val="24"/>
          <w:szCs w:val="24"/>
          <w:lang w:val="ro-RO"/>
        </w:rPr>
        <w:t>verificarea eligibilității reprezentantului legal al solicitantului de finanțare/partenerului</w:t>
      </w:r>
    </w:p>
    <w:p w14:paraId="5D34E62F" w14:textId="77777777" w:rsidR="003962DE" w:rsidRPr="00E31BCA" w:rsidRDefault="003962DE" w:rsidP="00E31BCA">
      <w:pPr>
        <w:pStyle w:val="ListParagraph"/>
        <w:numPr>
          <w:ilvl w:val="0"/>
          <w:numId w:val="10"/>
        </w:numPr>
        <w:spacing w:after="0" w:line="360" w:lineRule="auto"/>
        <w:rPr>
          <w:rFonts w:ascii="Arial" w:hAnsi="Arial" w:cs="Arial"/>
          <w:sz w:val="24"/>
          <w:szCs w:val="24"/>
          <w:lang w:val="ro-RO"/>
        </w:rPr>
      </w:pPr>
      <w:r w:rsidRPr="00E31BCA">
        <w:rPr>
          <w:rFonts w:ascii="Arial" w:hAnsi="Arial" w:cs="Arial"/>
          <w:sz w:val="24"/>
          <w:szCs w:val="24"/>
          <w:lang w:val="ro-RO"/>
        </w:rPr>
        <w:t xml:space="preserve">angajamentul asigurării contribuției proprii, a costurilor </w:t>
      </w:r>
      <w:r w:rsidR="00E767B1" w:rsidRPr="00E31BCA">
        <w:rPr>
          <w:rFonts w:ascii="Arial" w:hAnsi="Arial" w:cs="Arial"/>
          <w:sz w:val="24"/>
          <w:szCs w:val="24"/>
          <w:lang w:val="ro-RO"/>
        </w:rPr>
        <w:t xml:space="preserve">neeligibile, a cheltuielilor de </w:t>
      </w:r>
      <w:r w:rsidRPr="00E31BCA">
        <w:rPr>
          <w:rFonts w:ascii="Arial" w:hAnsi="Arial" w:cs="Arial"/>
          <w:sz w:val="24"/>
          <w:szCs w:val="24"/>
          <w:lang w:val="ro-RO"/>
        </w:rPr>
        <w:t>funcționare și în</w:t>
      </w:r>
      <w:r w:rsidR="00E767B1" w:rsidRPr="00E31BCA">
        <w:rPr>
          <w:rFonts w:ascii="Arial" w:hAnsi="Arial" w:cs="Arial"/>
          <w:sz w:val="24"/>
          <w:szCs w:val="24"/>
          <w:lang w:val="ro-RO"/>
        </w:rPr>
        <w:t>treținere aferente proiectului;</w:t>
      </w:r>
    </w:p>
    <w:p w14:paraId="516F70AA" w14:textId="77777777" w:rsidR="003962DE" w:rsidRPr="00E31BCA" w:rsidRDefault="003962DE" w:rsidP="00E31BCA">
      <w:pPr>
        <w:pStyle w:val="ListParagraph"/>
        <w:numPr>
          <w:ilvl w:val="0"/>
          <w:numId w:val="10"/>
        </w:numPr>
        <w:spacing w:after="0" w:line="360" w:lineRule="auto"/>
        <w:rPr>
          <w:rFonts w:ascii="Arial" w:hAnsi="Arial" w:cs="Arial"/>
          <w:sz w:val="24"/>
          <w:szCs w:val="24"/>
          <w:lang w:val="ro-RO"/>
        </w:rPr>
      </w:pPr>
      <w:r w:rsidRPr="00E31BCA">
        <w:rPr>
          <w:rFonts w:ascii="Arial" w:hAnsi="Arial" w:cs="Arial"/>
          <w:sz w:val="24"/>
          <w:szCs w:val="24"/>
          <w:lang w:val="ro-RO"/>
        </w:rPr>
        <w:t>alte cerințe de eligibilitate</w:t>
      </w:r>
      <w:r w:rsidR="002C72E1" w:rsidRPr="00E31BCA">
        <w:rPr>
          <w:rFonts w:ascii="Arial" w:hAnsi="Arial" w:cs="Arial"/>
          <w:sz w:val="24"/>
          <w:szCs w:val="24"/>
          <w:lang w:val="ro-RO"/>
        </w:rPr>
        <w:t>.</w:t>
      </w:r>
    </w:p>
    <w:p w14:paraId="3B42108F" w14:textId="77777777" w:rsidR="00E3235D" w:rsidRPr="00E31BCA" w:rsidRDefault="00E3235D" w:rsidP="00E31BCA">
      <w:pPr>
        <w:pStyle w:val="ListParagraph"/>
        <w:spacing w:after="0" w:line="360" w:lineRule="auto"/>
        <w:rPr>
          <w:rFonts w:ascii="Arial" w:hAnsi="Arial" w:cs="Arial"/>
          <w:sz w:val="24"/>
          <w:szCs w:val="24"/>
          <w:lang w:val="ro-RO"/>
        </w:rPr>
      </w:pPr>
    </w:p>
    <w:tbl>
      <w:tblPr>
        <w:tblW w:w="9738"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4590"/>
        <w:gridCol w:w="4230"/>
      </w:tblGrid>
      <w:tr w:rsidR="00BA33DA" w:rsidRPr="007571EC" w14:paraId="23031830" w14:textId="77777777" w:rsidTr="005F5FD1">
        <w:trPr>
          <w:trHeight w:val="510"/>
        </w:trPr>
        <w:tc>
          <w:tcPr>
            <w:tcW w:w="918" w:type="dxa"/>
          </w:tcPr>
          <w:p w14:paraId="70821FE1" w14:textId="77777777" w:rsidR="00BA33DA" w:rsidRPr="00E31BCA" w:rsidRDefault="00BA33DA" w:rsidP="00BA33DA">
            <w:pPr>
              <w:jc w:val="both"/>
              <w:rPr>
                <w:rFonts w:ascii="Arial" w:hAnsi="Arial" w:cs="Arial"/>
                <w:sz w:val="24"/>
                <w:szCs w:val="24"/>
                <w:lang w:val="ro-RO"/>
              </w:rPr>
            </w:pPr>
            <w:bookmarkStart w:id="0" w:name="_Hlk140133865"/>
            <w:r w:rsidRPr="00E31BCA">
              <w:rPr>
                <w:rFonts w:ascii="Arial" w:hAnsi="Arial" w:cs="Arial"/>
                <w:b/>
                <w:bCs/>
                <w:sz w:val="24"/>
                <w:szCs w:val="24"/>
                <w:lang w:val="ro-RO"/>
              </w:rPr>
              <w:t xml:space="preserve">Nr. crt. </w:t>
            </w:r>
          </w:p>
        </w:tc>
        <w:tc>
          <w:tcPr>
            <w:tcW w:w="4590" w:type="dxa"/>
          </w:tcPr>
          <w:p w14:paraId="4B0DE416" w14:textId="77777777" w:rsidR="00BA33DA" w:rsidRPr="00E31BCA" w:rsidRDefault="00BA33DA" w:rsidP="00BA33DA">
            <w:pPr>
              <w:jc w:val="both"/>
              <w:rPr>
                <w:rFonts w:ascii="Arial" w:hAnsi="Arial" w:cs="Arial"/>
                <w:sz w:val="24"/>
                <w:szCs w:val="24"/>
                <w:lang w:val="ro-RO"/>
              </w:rPr>
            </w:pPr>
            <w:r w:rsidRPr="00E31BCA">
              <w:rPr>
                <w:rFonts w:ascii="Arial" w:hAnsi="Arial" w:cs="Arial"/>
                <w:b/>
                <w:bCs/>
                <w:sz w:val="24"/>
                <w:szCs w:val="24"/>
                <w:lang w:val="ro-RO"/>
              </w:rPr>
              <w:t xml:space="preserve">A:Criterii de eligibilitate privind solicitantul </w:t>
            </w:r>
            <w:r w:rsidRPr="00E31BCA">
              <w:rPr>
                <w:rFonts w:ascii="Arial" w:hAnsi="Arial" w:cs="Arial"/>
                <w:b/>
                <w:bCs/>
                <w:i/>
                <w:iCs/>
                <w:sz w:val="24"/>
                <w:szCs w:val="24"/>
                <w:lang w:val="ro-RO"/>
              </w:rPr>
              <w:t>(se vor verifica, după caz, conform declarației unice)</w:t>
            </w:r>
          </w:p>
        </w:tc>
        <w:tc>
          <w:tcPr>
            <w:tcW w:w="4230" w:type="dxa"/>
          </w:tcPr>
          <w:p w14:paraId="6EF408D0" w14:textId="77777777" w:rsidR="00BA33DA" w:rsidRPr="00E31BCA" w:rsidRDefault="00BA33DA" w:rsidP="00BA33DA">
            <w:pPr>
              <w:jc w:val="both"/>
              <w:rPr>
                <w:rFonts w:ascii="Arial" w:hAnsi="Arial" w:cs="Arial"/>
                <w:sz w:val="24"/>
                <w:szCs w:val="24"/>
                <w:lang w:val="ro-RO"/>
              </w:rPr>
            </w:pPr>
            <w:r w:rsidRPr="00E31BCA">
              <w:rPr>
                <w:rFonts w:ascii="Arial" w:hAnsi="Arial" w:cs="Arial"/>
                <w:b/>
                <w:bCs/>
                <w:sz w:val="24"/>
                <w:szCs w:val="24"/>
                <w:lang w:val="ro-RO"/>
              </w:rPr>
              <w:t xml:space="preserve">Motivația alegerii criteriului </w:t>
            </w:r>
          </w:p>
        </w:tc>
      </w:tr>
      <w:tr w:rsidR="00BA33DA" w:rsidRPr="007571EC" w14:paraId="3AF590E4" w14:textId="77777777" w:rsidTr="005F5FD1">
        <w:trPr>
          <w:trHeight w:val="753"/>
        </w:trPr>
        <w:tc>
          <w:tcPr>
            <w:tcW w:w="918" w:type="dxa"/>
          </w:tcPr>
          <w:p w14:paraId="48C3B065" w14:textId="77777777" w:rsidR="00BA33DA" w:rsidRPr="00E31BCA" w:rsidRDefault="00BA33DA" w:rsidP="00BA33DA">
            <w:pPr>
              <w:numPr>
                <w:ilvl w:val="0"/>
                <w:numId w:val="21"/>
              </w:numPr>
              <w:jc w:val="both"/>
              <w:rPr>
                <w:rFonts w:ascii="Arial" w:hAnsi="Arial" w:cs="Arial"/>
                <w:sz w:val="24"/>
                <w:szCs w:val="24"/>
                <w:lang w:val="ro-RO"/>
              </w:rPr>
            </w:pPr>
          </w:p>
        </w:tc>
        <w:tc>
          <w:tcPr>
            <w:tcW w:w="4590" w:type="dxa"/>
          </w:tcPr>
          <w:p w14:paraId="1652ED0F"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Forma de constituire a solicitantului </w:t>
            </w:r>
          </w:p>
        </w:tc>
        <w:tc>
          <w:tcPr>
            <w:tcW w:w="4230" w:type="dxa"/>
          </w:tcPr>
          <w:p w14:paraId="065D0E2D" w14:textId="77777777" w:rsidR="00BA33DA" w:rsidRPr="00E31BCA" w:rsidRDefault="00A31D16"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Solicitantul identificat mai sus se încadrează în categoria solicitanților eligibili, inclusiv prin respectarea condițiilor care vizează eligibilitatea parteneriatelor, conform prevederilor din ghidul solicitantului cu privire la forma de constituire a solicitantului.</w:t>
            </w:r>
          </w:p>
        </w:tc>
      </w:tr>
      <w:tr w:rsidR="00BA33DA" w:rsidRPr="007571EC" w14:paraId="5A59A26C" w14:textId="77777777" w:rsidTr="00BA33DA">
        <w:trPr>
          <w:trHeight w:val="828"/>
        </w:trPr>
        <w:tc>
          <w:tcPr>
            <w:tcW w:w="918" w:type="dxa"/>
          </w:tcPr>
          <w:p w14:paraId="79C44BAC" w14:textId="77777777" w:rsidR="00BA33DA" w:rsidRPr="00E31BCA" w:rsidRDefault="00BA33DA" w:rsidP="00BA33DA">
            <w:pPr>
              <w:numPr>
                <w:ilvl w:val="0"/>
                <w:numId w:val="21"/>
              </w:numPr>
              <w:jc w:val="both"/>
              <w:rPr>
                <w:rFonts w:ascii="Arial" w:hAnsi="Arial" w:cs="Arial"/>
                <w:sz w:val="24"/>
                <w:szCs w:val="24"/>
                <w:lang w:val="ro-RO"/>
              </w:rPr>
            </w:pPr>
          </w:p>
        </w:tc>
        <w:tc>
          <w:tcPr>
            <w:tcW w:w="4590" w:type="dxa"/>
          </w:tcPr>
          <w:p w14:paraId="7A98054F"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Solicitantul a depus toate documentele prevăzute în ghidul solicitantului </w:t>
            </w:r>
          </w:p>
        </w:tc>
        <w:tc>
          <w:tcPr>
            <w:tcW w:w="4230" w:type="dxa"/>
          </w:tcPr>
          <w:p w14:paraId="3510A368"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Conform prevederilor din Ghidul solicitantului</w:t>
            </w:r>
          </w:p>
        </w:tc>
      </w:tr>
      <w:tr w:rsidR="00BA33DA" w:rsidRPr="007571EC" w14:paraId="0DC032D9" w14:textId="77777777" w:rsidTr="005F5FD1">
        <w:trPr>
          <w:trHeight w:val="753"/>
        </w:trPr>
        <w:tc>
          <w:tcPr>
            <w:tcW w:w="918" w:type="dxa"/>
          </w:tcPr>
          <w:p w14:paraId="3BB8FAAD" w14:textId="77777777" w:rsidR="00BA33DA" w:rsidRPr="00E31BCA" w:rsidRDefault="00BA33DA" w:rsidP="00BA33DA">
            <w:pPr>
              <w:numPr>
                <w:ilvl w:val="0"/>
                <w:numId w:val="21"/>
              </w:numPr>
              <w:jc w:val="both"/>
              <w:rPr>
                <w:rFonts w:ascii="Arial" w:hAnsi="Arial" w:cs="Arial"/>
                <w:sz w:val="24"/>
                <w:szCs w:val="24"/>
                <w:lang w:val="ro-RO"/>
              </w:rPr>
            </w:pPr>
          </w:p>
        </w:tc>
        <w:tc>
          <w:tcPr>
            <w:tcW w:w="4590" w:type="dxa"/>
          </w:tcPr>
          <w:p w14:paraId="427598D6"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Solicitantul respecta toate criteriile de eligibilitate menționate în declarația unica, în conformitate cu ghidul solicitantului</w:t>
            </w:r>
          </w:p>
        </w:tc>
        <w:tc>
          <w:tcPr>
            <w:tcW w:w="4230" w:type="dxa"/>
          </w:tcPr>
          <w:p w14:paraId="3475295A"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Conform OUG 23/2023. </w:t>
            </w:r>
          </w:p>
        </w:tc>
      </w:tr>
      <w:tr w:rsidR="00BA33DA" w:rsidRPr="007571EC" w14:paraId="3EF771BE" w14:textId="77777777" w:rsidTr="005F5FD1">
        <w:trPr>
          <w:trHeight w:val="573"/>
        </w:trPr>
        <w:tc>
          <w:tcPr>
            <w:tcW w:w="918" w:type="dxa"/>
          </w:tcPr>
          <w:p w14:paraId="216B5772" w14:textId="77777777" w:rsidR="00BA33DA" w:rsidRPr="00E31BCA" w:rsidRDefault="00BA33DA" w:rsidP="00BA33DA">
            <w:pPr>
              <w:numPr>
                <w:ilvl w:val="0"/>
                <w:numId w:val="21"/>
              </w:numPr>
              <w:jc w:val="both"/>
              <w:rPr>
                <w:rFonts w:ascii="Arial" w:hAnsi="Arial" w:cs="Arial"/>
                <w:sz w:val="24"/>
                <w:szCs w:val="24"/>
                <w:lang w:val="ro-RO"/>
              </w:rPr>
            </w:pPr>
          </w:p>
        </w:tc>
        <w:tc>
          <w:tcPr>
            <w:tcW w:w="4590" w:type="dxa"/>
          </w:tcPr>
          <w:p w14:paraId="2E067520"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Solicitantul și/sau reprezentantul legal, inclusiv partenerul </w:t>
            </w:r>
            <w:proofErr w:type="spellStart"/>
            <w:r w:rsidRPr="00E31BCA">
              <w:rPr>
                <w:rFonts w:ascii="Arial" w:hAnsi="Arial" w:cs="Arial"/>
                <w:sz w:val="24"/>
                <w:szCs w:val="24"/>
                <w:lang w:val="ro-RO"/>
              </w:rPr>
              <w:t>şi</w:t>
            </w:r>
            <w:proofErr w:type="spellEnd"/>
            <w:r w:rsidRPr="00E31BCA">
              <w:rPr>
                <w:rFonts w:ascii="Arial" w:hAnsi="Arial" w:cs="Arial"/>
                <w:sz w:val="24"/>
                <w:szCs w:val="24"/>
                <w:lang w:val="ro-RO"/>
              </w:rPr>
              <w:t xml:space="preserve">/sau reprezentantul său legal, dacă este cazul, NU se încadrează în niciuna din </w:t>
            </w:r>
            <w:r w:rsidR="0010424D" w:rsidRPr="00E31BCA">
              <w:rPr>
                <w:rFonts w:ascii="Arial" w:hAnsi="Arial" w:cs="Arial"/>
                <w:sz w:val="24"/>
                <w:szCs w:val="24"/>
                <w:lang w:val="ro-RO"/>
              </w:rPr>
              <w:t>situațiile</w:t>
            </w:r>
            <w:r w:rsidRPr="00E31BCA">
              <w:rPr>
                <w:rFonts w:ascii="Arial" w:hAnsi="Arial" w:cs="Arial"/>
                <w:sz w:val="24"/>
                <w:szCs w:val="24"/>
                <w:lang w:val="ro-RO"/>
              </w:rPr>
              <w:t xml:space="preserve"> de </w:t>
            </w:r>
            <w:r w:rsidRPr="00E31BCA">
              <w:rPr>
                <w:rFonts w:ascii="Arial" w:hAnsi="Arial" w:cs="Arial"/>
                <w:sz w:val="24"/>
                <w:szCs w:val="24"/>
                <w:lang w:val="ro-RO"/>
              </w:rPr>
              <w:lastRenderedPageBreak/>
              <w:t xml:space="preserve">excludere </w:t>
            </w:r>
            <w:r w:rsidR="0010424D" w:rsidRPr="00E31BCA">
              <w:rPr>
                <w:rFonts w:ascii="Arial" w:hAnsi="Arial" w:cs="Arial"/>
                <w:sz w:val="24"/>
                <w:szCs w:val="24"/>
                <w:lang w:val="ro-RO"/>
              </w:rPr>
              <w:t>prezentate</w:t>
            </w:r>
            <w:r w:rsidRPr="00E31BCA">
              <w:rPr>
                <w:rFonts w:ascii="Arial" w:hAnsi="Arial" w:cs="Arial"/>
                <w:sz w:val="24"/>
                <w:szCs w:val="24"/>
                <w:lang w:val="ro-RO"/>
              </w:rPr>
              <w:t xml:space="preserve"> în Declarația de eligibilitate </w:t>
            </w:r>
          </w:p>
        </w:tc>
        <w:tc>
          <w:tcPr>
            <w:tcW w:w="4230" w:type="dxa"/>
          </w:tcPr>
          <w:p w14:paraId="48C815C1"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lastRenderedPageBreak/>
              <w:t xml:space="preserve">Respectarea obligațiilor legale naționale și europene privind solicitantul </w:t>
            </w:r>
            <w:r w:rsidR="0010424D" w:rsidRPr="00E31BCA">
              <w:rPr>
                <w:rFonts w:ascii="Arial" w:hAnsi="Arial" w:cs="Arial"/>
                <w:sz w:val="24"/>
                <w:szCs w:val="24"/>
                <w:lang w:val="ro-RO"/>
              </w:rPr>
              <w:t>și</w:t>
            </w:r>
            <w:r w:rsidRPr="00E31BCA">
              <w:rPr>
                <w:rFonts w:ascii="Arial" w:hAnsi="Arial" w:cs="Arial"/>
                <w:sz w:val="24"/>
                <w:szCs w:val="24"/>
                <w:lang w:val="ro-RO"/>
              </w:rPr>
              <w:t xml:space="preserve"> reprezentantul său legal </w:t>
            </w:r>
          </w:p>
        </w:tc>
      </w:tr>
      <w:tr w:rsidR="00BA33DA" w:rsidRPr="007571EC" w14:paraId="05B4AD0A" w14:textId="77777777" w:rsidTr="005F5FD1">
        <w:trPr>
          <w:trHeight w:val="265"/>
        </w:trPr>
        <w:tc>
          <w:tcPr>
            <w:tcW w:w="918" w:type="dxa"/>
          </w:tcPr>
          <w:p w14:paraId="35D35DB1" w14:textId="77777777" w:rsidR="00BA33DA" w:rsidRPr="00E31BCA" w:rsidRDefault="00BA33DA" w:rsidP="00BA33DA">
            <w:pPr>
              <w:numPr>
                <w:ilvl w:val="0"/>
                <w:numId w:val="21"/>
              </w:numPr>
              <w:jc w:val="both"/>
              <w:rPr>
                <w:rFonts w:ascii="Arial" w:hAnsi="Arial" w:cs="Arial"/>
                <w:sz w:val="24"/>
                <w:szCs w:val="24"/>
                <w:lang w:val="ro-RO"/>
              </w:rPr>
            </w:pPr>
          </w:p>
        </w:tc>
        <w:tc>
          <w:tcPr>
            <w:tcW w:w="4590" w:type="dxa"/>
          </w:tcPr>
          <w:p w14:paraId="08BE16B6"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Solicitantul/solicitantul împreună cu partenerii, dacă este cazul, face/fac dovada </w:t>
            </w:r>
            <w:r w:rsidR="0010424D" w:rsidRPr="00E31BCA">
              <w:rPr>
                <w:rFonts w:ascii="Arial" w:hAnsi="Arial" w:cs="Arial"/>
                <w:sz w:val="24"/>
                <w:szCs w:val="24"/>
                <w:lang w:val="ro-RO"/>
              </w:rPr>
              <w:t>capacității</w:t>
            </w:r>
            <w:r w:rsidRPr="00E31BCA">
              <w:rPr>
                <w:rFonts w:ascii="Arial" w:hAnsi="Arial" w:cs="Arial"/>
                <w:sz w:val="24"/>
                <w:szCs w:val="24"/>
                <w:lang w:val="ro-RO"/>
              </w:rPr>
              <w:t xml:space="preserve"> de </w:t>
            </w:r>
            <w:r w:rsidR="0010424D" w:rsidRPr="00E31BCA">
              <w:rPr>
                <w:rFonts w:ascii="Arial" w:hAnsi="Arial" w:cs="Arial"/>
                <w:sz w:val="24"/>
                <w:szCs w:val="24"/>
                <w:lang w:val="ro-RO"/>
              </w:rPr>
              <w:t>finanțare</w:t>
            </w:r>
            <w:r w:rsidR="00FC3836" w:rsidRPr="00E31BCA">
              <w:rPr>
                <w:rFonts w:ascii="Arial" w:hAnsi="Arial" w:cs="Arial"/>
                <w:sz w:val="24"/>
                <w:szCs w:val="24"/>
                <w:lang w:val="ro-RO"/>
              </w:rPr>
              <w:t xml:space="preserve"> (ex. susținerea </w:t>
            </w:r>
            <w:proofErr w:type="spellStart"/>
            <w:r w:rsidR="00FC3836" w:rsidRPr="00E31BCA">
              <w:rPr>
                <w:rFonts w:ascii="Arial" w:hAnsi="Arial" w:cs="Arial"/>
                <w:sz w:val="24"/>
                <w:szCs w:val="24"/>
                <w:lang w:val="ro-RO"/>
              </w:rPr>
              <w:t>co</w:t>
            </w:r>
            <w:proofErr w:type="spellEnd"/>
            <w:r w:rsidR="00FC3836" w:rsidRPr="00E31BCA">
              <w:rPr>
                <w:rFonts w:ascii="Arial" w:hAnsi="Arial" w:cs="Arial"/>
                <w:sz w:val="24"/>
                <w:szCs w:val="24"/>
                <w:lang w:val="ro-RO"/>
              </w:rPr>
              <w:t>-finanțării, acoperirea costurilor neeligibile</w:t>
            </w:r>
            <w:r w:rsidR="008620D5">
              <w:rPr>
                <w:rFonts w:ascii="Arial" w:hAnsi="Arial" w:cs="Arial"/>
                <w:sz w:val="24"/>
                <w:szCs w:val="24"/>
                <w:lang w:val="ro-RO"/>
              </w:rPr>
              <w:t>, costuri de mentenanță etc</w:t>
            </w:r>
            <w:r w:rsidR="00FC3836" w:rsidRPr="00E31BCA">
              <w:rPr>
                <w:rFonts w:ascii="Arial" w:hAnsi="Arial" w:cs="Arial"/>
                <w:sz w:val="24"/>
                <w:szCs w:val="24"/>
                <w:lang w:val="ro-RO"/>
              </w:rPr>
              <w:t>)</w:t>
            </w:r>
            <w:r w:rsidR="000D0CB3" w:rsidRPr="00E31BCA">
              <w:rPr>
                <w:rFonts w:ascii="Arial" w:hAnsi="Arial" w:cs="Arial"/>
                <w:sz w:val="24"/>
                <w:szCs w:val="24"/>
                <w:lang w:val="ro-RO"/>
              </w:rPr>
              <w:t>.</w:t>
            </w:r>
          </w:p>
        </w:tc>
        <w:tc>
          <w:tcPr>
            <w:tcW w:w="4230" w:type="dxa"/>
          </w:tcPr>
          <w:p w14:paraId="7F79FB90"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Respectarea Regulamentului UE 1060/2021 </w:t>
            </w:r>
          </w:p>
        </w:tc>
      </w:tr>
      <w:tr w:rsidR="00BA33DA" w:rsidRPr="007571EC" w14:paraId="54E7B6C8" w14:textId="77777777" w:rsidTr="005F5FD1">
        <w:trPr>
          <w:trHeight w:val="265"/>
        </w:trPr>
        <w:tc>
          <w:tcPr>
            <w:tcW w:w="918" w:type="dxa"/>
          </w:tcPr>
          <w:p w14:paraId="7F5F177E" w14:textId="77777777" w:rsidR="00BA33DA" w:rsidRPr="00E31BCA" w:rsidRDefault="00BA33DA" w:rsidP="00BA33DA">
            <w:pPr>
              <w:jc w:val="both"/>
              <w:rPr>
                <w:rFonts w:ascii="Arial" w:hAnsi="Arial" w:cs="Arial"/>
                <w:sz w:val="24"/>
                <w:szCs w:val="24"/>
                <w:lang w:val="ro-RO"/>
              </w:rPr>
            </w:pPr>
          </w:p>
        </w:tc>
        <w:tc>
          <w:tcPr>
            <w:tcW w:w="4590" w:type="dxa"/>
          </w:tcPr>
          <w:p w14:paraId="7E154C2F"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b/>
                <w:bCs/>
                <w:sz w:val="24"/>
                <w:szCs w:val="24"/>
                <w:lang w:val="ro-RO"/>
              </w:rPr>
              <w:t>B. Eligibilitatea proiectului</w:t>
            </w:r>
          </w:p>
        </w:tc>
        <w:tc>
          <w:tcPr>
            <w:tcW w:w="4230" w:type="dxa"/>
          </w:tcPr>
          <w:p w14:paraId="12189A64" w14:textId="77777777" w:rsidR="00BA33DA" w:rsidRPr="00E31BCA" w:rsidRDefault="00BA33DA" w:rsidP="00E31BCA">
            <w:pPr>
              <w:spacing w:after="0" w:line="360" w:lineRule="auto"/>
              <w:jc w:val="both"/>
              <w:rPr>
                <w:rFonts w:ascii="Arial" w:hAnsi="Arial" w:cs="Arial"/>
                <w:sz w:val="24"/>
                <w:szCs w:val="24"/>
                <w:lang w:val="ro-RO"/>
              </w:rPr>
            </w:pPr>
          </w:p>
        </w:tc>
      </w:tr>
      <w:tr w:rsidR="00BA33DA" w:rsidRPr="007571EC" w14:paraId="5434D932" w14:textId="77777777" w:rsidTr="005F5FD1">
        <w:trPr>
          <w:trHeight w:val="265"/>
        </w:trPr>
        <w:tc>
          <w:tcPr>
            <w:tcW w:w="918" w:type="dxa"/>
          </w:tcPr>
          <w:p w14:paraId="585C094C" w14:textId="77777777" w:rsidR="00BA33DA" w:rsidRPr="00E31BCA" w:rsidRDefault="00BA33DA" w:rsidP="00BA33DA">
            <w:pPr>
              <w:numPr>
                <w:ilvl w:val="0"/>
                <w:numId w:val="21"/>
              </w:numPr>
              <w:jc w:val="both"/>
              <w:rPr>
                <w:rFonts w:ascii="Arial" w:hAnsi="Arial" w:cs="Arial"/>
                <w:sz w:val="24"/>
                <w:szCs w:val="24"/>
                <w:lang w:val="ro-RO"/>
              </w:rPr>
            </w:pPr>
          </w:p>
        </w:tc>
        <w:tc>
          <w:tcPr>
            <w:tcW w:w="4590" w:type="dxa"/>
          </w:tcPr>
          <w:p w14:paraId="5DDD7F00"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Proiectul  respecta condițiile de eligibilitate prevăzute de ghidul solicitantului conform declarației unice</w:t>
            </w:r>
          </w:p>
        </w:tc>
        <w:tc>
          <w:tcPr>
            <w:tcW w:w="4230" w:type="dxa"/>
          </w:tcPr>
          <w:p w14:paraId="155E0D67"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Respectarea cerințelor Regulamentului (UE) nr. 1058/2021</w:t>
            </w:r>
          </w:p>
        </w:tc>
      </w:tr>
      <w:tr w:rsidR="00BA33DA" w:rsidRPr="007571EC" w14:paraId="1C76AE60" w14:textId="77777777" w:rsidTr="00B705A9">
        <w:trPr>
          <w:trHeight w:val="1447"/>
        </w:trPr>
        <w:tc>
          <w:tcPr>
            <w:tcW w:w="918" w:type="dxa"/>
          </w:tcPr>
          <w:p w14:paraId="0A7D3686" w14:textId="77777777" w:rsidR="00BA33DA" w:rsidRPr="00E31BCA" w:rsidRDefault="00BA33DA" w:rsidP="00BA33DA">
            <w:pPr>
              <w:numPr>
                <w:ilvl w:val="0"/>
                <w:numId w:val="21"/>
              </w:numPr>
              <w:jc w:val="both"/>
              <w:rPr>
                <w:rFonts w:ascii="Arial" w:hAnsi="Arial" w:cs="Arial"/>
                <w:sz w:val="24"/>
                <w:szCs w:val="24"/>
                <w:lang w:val="ro-RO"/>
              </w:rPr>
            </w:pPr>
          </w:p>
        </w:tc>
        <w:tc>
          <w:tcPr>
            <w:tcW w:w="4590" w:type="dxa"/>
          </w:tcPr>
          <w:p w14:paraId="00A1609D" w14:textId="77777777" w:rsidR="00BA33DA" w:rsidRPr="00E31BCA" w:rsidRDefault="00BF11EF"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Proiectul</w:t>
            </w:r>
            <w:r w:rsidR="00AF3161" w:rsidRPr="00E31BCA">
              <w:rPr>
                <w:rFonts w:ascii="Arial" w:hAnsi="Arial" w:cs="Arial"/>
                <w:sz w:val="24"/>
                <w:szCs w:val="24"/>
                <w:lang w:val="ro-RO"/>
              </w:rPr>
              <w:t xml:space="preserve"> propus</w:t>
            </w:r>
            <w:r w:rsidR="00BA33DA" w:rsidRPr="00E31BCA">
              <w:rPr>
                <w:rFonts w:ascii="Arial" w:hAnsi="Arial" w:cs="Arial"/>
                <w:sz w:val="24"/>
                <w:szCs w:val="24"/>
                <w:lang w:val="ro-RO"/>
              </w:rPr>
              <w:t xml:space="preserve"> </w:t>
            </w:r>
            <w:r w:rsidR="00AF3161" w:rsidRPr="00E31BCA">
              <w:rPr>
                <w:rFonts w:ascii="Arial" w:hAnsi="Arial" w:cs="Arial"/>
                <w:sz w:val="24"/>
                <w:szCs w:val="24"/>
                <w:lang w:val="ro-RO"/>
              </w:rPr>
              <w:t xml:space="preserve">se încadrează în </w:t>
            </w:r>
            <w:r w:rsidR="00BA33DA" w:rsidRPr="00E31BCA">
              <w:rPr>
                <w:rFonts w:ascii="Arial" w:hAnsi="Arial" w:cs="Arial"/>
                <w:sz w:val="24"/>
                <w:szCs w:val="24"/>
                <w:lang w:val="ro-RO"/>
              </w:rPr>
              <w:t>unul din</w:t>
            </w:r>
            <w:r w:rsidR="00AF3161" w:rsidRPr="00E31BCA">
              <w:rPr>
                <w:rFonts w:ascii="Arial" w:hAnsi="Arial" w:cs="Arial"/>
                <w:sz w:val="24"/>
                <w:szCs w:val="24"/>
                <w:lang w:val="ro-RO"/>
              </w:rPr>
              <w:t>tre</w:t>
            </w:r>
            <w:r w:rsidR="00BA33DA" w:rsidRPr="00E31BCA">
              <w:rPr>
                <w:rFonts w:ascii="Arial" w:hAnsi="Arial" w:cs="Arial"/>
                <w:sz w:val="24"/>
                <w:szCs w:val="24"/>
                <w:lang w:val="ro-RO"/>
              </w:rPr>
              <w:t xml:space="preserve"> subdomeniile de specializare inteligentă din cadrul Strategiei Naționale de Cercetare, Inovare și Specializare inteligentă 2021-2027</w:t>
            </w:r>
            <w:r w:rsidR="00F713E9" w:rsidRPr="00E31BCA">
              <w:rPr>
                <w:rFonts w:ascii="Arial" w:hAnsi="Arial" w:cs="Arial"/>
                <w:sz w:val="24"/>
                <w:szCs w:val="24"/>
                <w:lang w:val="ro-RO"/>
              </w:rPr>
              <w:t xml:space="preserve">. </w:t>
            </w:r>
          </w:p>
        </w:tc>
        <w:tc>
          <w:tcPr>
            <w:tcW w:w="4230" w:type="dxa"/>
          </w:tcPr>
          <w:p w14:paraId="4A0427C6"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Alinierea cu POCIDIF</w:t>
            </w:r>
            <w:r w:rsidR="00AF3161" w:rsidRPr="00E31BCA">
              <w:rPr>
                <w:rFonts w:ascii="Arial" w:hAnsi="Arial" w:cs="Arial"/>
                <w:sz w:val="24"/>
                <w:szCs w:val="24"/>
                <w:lang w:val="ro-RO"/>
              </w:rPr>
              <w:t xml:space="preserve"> și cu Strategia Națională de Cercetare, Inovare și Specializare Inteligentă 2022-2027</w:t>
            </w:r>
          </w:p>
        </w:tc>
      </w:tr>
      <w:tr w:rsidR="00BA33DA" w:rsidRPr="007571EC" w14:paraId="35FAE5BF" w14:textId="77777777" w:rsidTr="005F5FD1">
        <w:trPr>
          <w:trHeight w:val="265"/>
        </w:trPr>
        <w:tc>
          <w:tcPr>
            <w:tcW w:w="918" w:type="dxa"/>
          </w:tcPr>
          <w:p w14:paraId="100C56D8" w14:textId="77777777" w:rsidR="00BA33DA" w:rsidRPr="00E31BCA" w:rsidRDefault="00F713E9" w:rsidP="00F713E9">
            <w:pPr>
              <w:jc w:val="both"/>
              <w:rPr>
                <w:rFonts w:ascii="Arial" w:hAnsi="Arial" w:cs="Arial"/>
                <w:sz w:val="24"/>
                <w:szCs w:val="24"/>
                <w:lang w:val="ro-RO"/>
              </w:rPr>
            </w:pPr>
            <w:r w:rsidRPr="00E31BCA">
              <w:rPr>
                <w:rFonts w:ascii="Arial" w:hAnsi="Arial" w:cs="Arial"/>
                <w:sz w:val="24"/>
                <w:szCs w:val="24"/>
                <w:lang w:val="ro-RO"/>
              </w:rPr>
              <w:t>8.</w:t>
            </w:r>
          </w:p>
        </w:tc>
        <w:tc>
          <w:tcPr>
            <w:tcW w:w="4590" w:type="dxa"/>
          </w:tcPr>
          <w:p w14:paraId="446C5843"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Încadrarea sprijinului public solicitat în limitele</w:t>
            </w:r>
            <w:r w:rsidR="00347D0D" w:rsidRPr="00E31BCA">
              <w:rPr>
                <w:rFonts w:ascii="Arial" w:hAnsi="Arial" w:cs="Arial"/>
                <w:sz w:val="24"/>
                <w:szCs w:val="24"/>
                <w:lang w:val="ro-RO"/>
              </w:rPr>
              <w:t xml:space="preserve"> maxime</w:t>
            </w:r>
            <w:r w:rsidRPr="00E31BCA">
              <w:rPr>
                <w:rFonts w:ascii="Arial" w:hAnsi="Arial" w:cs="Arial"/>
                <w:sz w:val="24"/>
                <w:szCs w:val="24"/>
                <w:lang w:val="ro-RO"/>
              </w:rPr>
              <w:t xml:space="preserve"> nerambursabile în conformitate cu prevederile ghidului solicitantului </w:t>
            </w:r>
          </w:p>
        </w:tc>
        <w:tc>
          <w:tcPr>
            <w:tcW w:w="4230" w:type="dxa"/>
          </w:tcPr>
          <w:p w14:paraId="0B82DA3C"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Alinierea cu POCIDIF </w:t>
            </w:r>
          </w:p>
        </w:tc>
      </w:tr>
      <w:tr w:rsidR="00BA33DA" w:rsidRPr="007571EC" w14:paraId="1A1A87C4" w14:textId="77777777" w:rsidTr="005F5FD1">
        <w:trPr>
          <w:trHeight w:val="265"/>
        </w:trPr>
        <w:tc>
          <w:tcPr>
            <w:tcW w:w="918" w:type="dxa"/>
          </w:tcPr>
          <w:p w14:paraId="754CA1D5" w14:textId="77777777" w:rsidR="00BA33DA" w:rsidRPr="00E31BCA" w:rsidRDefault="00F713E9" w:rsidP="00F713E9">
            <w:pPr>
              <w:jc w:val="both"/>
              <w:rPr>
                <w:rFonts w:ascii="Arial" w:hAnsi="Arial" w:cs="Arial"/>
                <w:sz w:val="24"/>
                <w:szCs w:val="24"/>
                <w:lang w:val="ro-RO"/>
              </w:rPr>
            </w:pPr>
            <w:r w:rsidRPr="00E31BCA">
              <w:rPr>
                <w:rFonts w:ascii="Arial" w:hAnsi="Arial" w:cs="Arial"/>
                <w:sz w:val="24"/>
                <w:szCs w:val="24"/>
                <w:lang w:val="ro-RO"/>
              </w:rPr>
              <w:t>9.</w:t>
            </w:r>
          </w:p>
        </w:tc>
        <w:tc>
          <w:tcPr>
            <w:tcW w:w="4590" w:type="dxa"/>
          </w:tcPr>
          <w:p w14:paraId="17E9533B"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Perioada de implementare a activităților proiectului se încadrează în cea specificată în ghidul solicitantului</w:t>
            </w:r>
            <w:r w:rsidR="006D791C" w:rsidRPr="00E31BCA">
              <w:rPr>
                <w:rFonts w:ascii="Arial" w:hAnsi="Arial" w:cs="Arial"/>
                <w:sz w:val="24"/>
                <w:szCs w:val="24"/>
                <w:lang w:val="ro-RO"/>
              </w:rPr>
              <w:t>,</w:t>
            </w:r>
            <w:r w:rsidRPr="00E31BCA">
              <w:rPr>
                <w:rFonts w:ascii="Arial" w:hAnsi="Arial" w:cs="Arial"/>
                <w:sz w:val="24"/>
                <w:szCs w:val="24"/>
                <w:lang w:val="ro-RO"/>
              </w:rPr>
              <w:t xml:space="preserve"> </w:t>
            </w:r>
            <w:r w:rsidR="006D791C" w:rsidRPr="00E31BCA">
              <w:rPr>
                <w:rFonts w:ascii="Arial" w:hAnsi="Arial" w:cs="Arial"/>
                <w:sz w:val="24"/>
                <w:szCs w:val="24"/>
                <w:lang w:val="ro-RO"/>
              </w:rPr>
              <w:t>fără a</w:t>
            </w:r>
            <w:r w:rsidRPr="00E31BCA">
              <w:rPr>
                <w:rFonts w:ascii="Arial" w:hAnsi="Arial" w:cs="Arial"/>
                <w:sz w:val="24"/>
                <w:szCs w:val="24"/>
                <w:lang w:val="ro-RO"/>
              </w:rPr>
              <w:t xml:space="preserve"> depăș</w:t>
            </w:r>
            <w:r w:rsidR="006D791C" w:rsidRPr="00E31BCA">
              <w:rPr>
                <w:rFonts w:ascii="Arial" w:hAnsi="Arial" w:cs="Arial"/>
                <w:sz w:val="24"/>
                <w:szCs w:val="24"/>
                <w:lang w:val="ro-RO"/>
              </w:rPr>
              <w:t>i</w:t>
            </w:r>
            <w:r w:rsidRPr="00E31BCA">
              <w:rPr>
                <w:rFonts w:ascii="Arial" w:hAnsi="Arial" w:cs="Arial"/>
                <w:sz w:val="24"/>
                <w:szCs w:val="24"/>
                <w:lang w:val="ro-RO"/>
              </w:rPr>
              <w:t xml:space="preserve"> 31 decembrie 2029  </w:t>
            </w:r>
          </w:p>
        </w:tc>
        <w:tc>
          <w:tcPr>
            <w:tcW w:w="4230" w:type="dxa"/>
          </w:tcPr>
          <w:p w14:paraId="6D2AB2CE"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Respectarea Regulamentului Regulamentul (UE) nr. 1060/2021 </w:t>
            </w:r>
          </w:p>
        </w:tc>
      </w:tr>
      <w:tr w:rsidR="008C6610" w:rsidRPr="007571EC" w14:paraId="56604D69" w14:textId="77777777" w:rsidTr="005F5FD1">
        <w:trPr>
          <w:trHeight w:val="265"/>
        </w:trPr>
        <w:tc>
          <w:tcPr>
            <w:tcW w:w="918" w:type="dxa"/>
          </w:tcPr>
          <w:p w14:paraId="06D738A8" w14:textId="77777777" w:rsidR="008C6610" w:rsidRPr="00E31BCA" w:rsidRDefault="008C6610" w:rsidP="00F713E9">
            <w:pPr>
              <w:jc w:val="both"/>
              <w:rPr>
                <w:rFonts w:ascii="Arial" w:hAnsi="Arial" w:cs="Arial"/>
                <w:sz w:val="24"/>
                <w:szCs w:val="24"/>
                <w:lang w:val="ro-RO"/>
              </w:rPr>
            </w:pPr>
            <w:r w:rsidRPr="00E31BCA">
              <w:rPr>
                <w:rFonts w:ascii="Arial" w:hAnsi="Arial" w:cs="Arial"/>
                <w:sz w:val="24"/>
                <w:szCs w:val="24"/>
                <w:lang w:val="ro-RO"/>
              </w:rPr>
              <w:t>10.</w:t>
            </w:r>
          </w:p>
        </w:tc>
        <w:tc>
          <w:tcPr>
            <w:tcW w:w="4590" w:type="dxa"/>
          </w:tcPr>
          <w:p w14:paraId="09A53F54" w14:textId="77777777" w:rsidR="008C6610" w:rsidRPr="00E31BCA" w:rsidRDefault="008C6610"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Proiectul propus nu a mai beneficiat de finanțare publică</w:t>
            </w:r>
            <w:r w:rsidR="000E57BF" w:rsidRPr="00E31BCA">
              <w:rPr>
                <w:rFonts w:ascii="Arial" w:hAnsi="Arial" w:cs="Arial"/>
                <w:sz w:val="24"/>
                <w:szCs w:val="24"/>
                <w:lang w:val="ro-RO"/>
              </w:rPr>
              <w:t xml:space="preserve"> pentru </w:t>
            </w:r>
            <w:r w:rsidR="00D97A53" w:rsidRPr="00E31BCA">
              <w:rPr>
                <w:rFonts w:ascii="Arial" w:hAnsi="Arial" w:cs="Arial"/>
                <w:sz w:val="24"/>
                <w:szCs w:val="24"/>
                <w:lang w:val="ro-RO"/>
              </w:rPr>
              <w:t>aceleași c</w:t>
            </w:r>
            <w:r w:rsidR="0003589D" w:rsidRPr="00E31BCA">
              <w:rPr>
                <w:rFonts w:ascii="Arial" w:hAnsi="Arial" w:cs="Arial"/>
                <w:sz w:val="24"/>
                <w:szCs w:val="24"/>
                <w:lang w:val="ro-RO"/>
              </w:rPr>
              <w:t>heltuieli specifice</w:t>
            </w:r>
            <w:r w:rsidR="00D97A53" w:rsidRPr="00E31BCA">
              <w:rPr>
                <w:rFonts w:ascii="Arial" w:hAnsi="Arial" w:cs="Arial"/>
                <w:sz w:val="24"/>
                <w:szCs w:val="24"/>
                <w:lang w:val="ro-RO"/>
              </w:rPr>
              <w:t xml:space="preserve"> </w:t>
            </w:r>
            <w:r w:rsidR="000E57BF" w:rsidRPr="00E31BCA">
              <w:rPr>
                <w:rFonts w:ascii="Arial" w:hAnsi="Arial" w:cs="Arial"/>
                <w:sz w:val="24"/>
                <w:szCs w:val="24"/>
                <w:lang w:val="ro-RO"/>
              </w:rPr>
              <w:t xml:space="preserve">în cadrul unor activități identice </w:t>
            </w:r>
            <w:r w:rsidRPr="00E31BCA">
              <w:rPr>
                <w:rFonts w:ascii="Arial" w:hAnsi="Arial" w:cs="Arial"/>
                <w:sz w:val="24"/>
                <w:szCs w:val="24"/>
                <w:lang w:val="ro-RO"/>
              </w:rPr>
              <w:t>în ultimii 5 ani și nu beneficiază în prezent, parțial sau în totalitate, de fonduri publice din alte surse de finanțare, altele decât cele ale solicitantului, pentru acel</w:t>
            </w:r>
            <w:r w:rsidR="00F56C9B" w:rsidRPr="00E31BCA">
              <w:rPr>
                <w:rFonts w:ascii="Arial" w:hAnsi="Arial" w:cs="Arial"/>
                <w:sz w:val="24"/>
                <w:szCs w:val="24"/>
                <w:lang w:val="ro-RO"/>
              </w:rPr>
              <w:t>e</w:t>
            </w:r>
            <w:r w:rsidRPr="00E31BCA">
              <w:rPr>
                <w:rFonts w:ascii="Arial" w:hAnsi="Arial" w:cs="Arial"/>
                <w:sz w:val="24"/>
                <w:szCs w:val="24"/>
                <w:lang w:val="ro-RO"/>
              </w:rPr>
              <w:t xml:space="preserve">ași activități </w:t>
            </w:r>
            <w:r w:rsidR="008620D5">
              <w:rPr>
                <w:rFonts w:ascii="Arial" w:hAnsi="Arial" w:cs="Arial"/>
                <w:sz w:val="24"/>
                <w:szCs w:val="24"/>
                <w:lang w:val="ro-RO"/>
              </w:rPr>
              <w:t>eligibile</w:t>
            </w:r>
            <w:r w:rsidRPr="00E31BCA">
              <w:rPr>
                <w:rFonts w:ascii="Arial" w:hAnsi="Arial" w:cs="Arial"/>
                <w:sz w:val="24"/>
                <w:szCs w:val="24"/>
                <w:lang w:val="ro-RO"/>
              </w:rPr>
              <w:t>.</w:t>
            </w:r>
          </w:p>
        </w:tc>
        <w:tc>
          <w:tcPr>
            <w:tcW w:w="4230" w:type="dxa"/>
          </w:tcPr>
          <w:p w14:paraId="237B3922" w14:textId="77777777" w:rsidR="000C605B" w:rsidRPr="00E31BCA" w:rsidRDefault="000C605B" w:rsidP="00E31BCA">
            <w:pPr>
              <w:pStyle w:val="ListParagraph"/>
              <w:numPr>
                <w:ilvl w:val="0"/>
                <w:numId w:val="19"/>
              </w:numPr>
              <w:spacing w:after="0" w:line="360" w:lineRule="auto"/>
              <w:ind w:left="502"/>
              <w:jc w:val="both"/>
              <w:rPr>
                <w:rFonts w:ascii="Arial" w:hAnsi="Arial" w:cs="Arial"/>
                <w:sz w:val="24"/>
                <w:szCs w:val="24"/>
                <w:lang w:val="ro-RO"/>
              </w:rPr>
            </w:pPr>
            <w:r w:rsidRPr="00E31BCA">
              <w:rPr>
                <w:rFonts w:ascii="Arial" w:hAnsi="Arial" w:cs="Arial"/>
                <w:sz w:val="24"/>
                <w:szCs w:val="24"/>
                <w:lang w:val="ro-RO"/>
              </w:rPr>
              <w:t>Respectarea cerințelor Regulamentului (UE) nr. 1058/2021</w:t>
            </w:r>
          </w:p>
          <w:p w14:paraId="494B88FF" w14:textId="77777777" w:rsidR="000C605B" w:rsidRPr="00E31BCA" w:rsidRDefault="000C605B" w:rsidP="00E31BCA">
            <w:pPr>
              <w:pStyle w:val="ListParagraph"/>
              <w:numPr>
                <w:ilvl w:val="0"/>
                <w:numId w:val="19"/>
              </w:numPr>
              <w:spacing w:after="0" w:line="360" w:lineRule="auto"/>
              <w:ind w:left="502"/>
              <w:jc w:val="both"/>
              <w:rPr>
                <w:rFonts w:ascii="Arial" w:hAnsi="Arial" w:cs="Arial"/>
                <w:sz w:val="24"/>
                <w:szCs w:val="24"/>
                <w:lang w:val="ro-RO"/>
              </w:rPr>
            </w:pPr>
            <w:r w:rsidRPr="00E31BCA">
              <w:rPr>
                <w:rFonts w:ascii="Arial" w:hAnsi="Arial" w:cs="Arial"/>
                <w:sz w:val="24"/>
                <w:szCs w:val="24"/>
                <w:lang w:val="ro-RO"/>
              </w:rPr>
              <w:t>Regulamentului (UE) nr. 651/2014, cu modificările și completările ulterioare</w:t>
            </w:r>
          </w:p>
          <w:p w14:paraId="71D36897" w14:textId="77777777" w:rsidR="008C6610" w:rsidRPr="00E31BCA" w:rsidRDefault="008C6610" w:rsidP="00E31BCA">
            <w:pPr>
              <w:spacing w:after="0" w:line="360" w:lineRule="auto"/>
              <w:jc w:val="both"/>
              <w:rPr>
                <w:rFonts w:ascii="Arial" w:hAnsi="Arial" w:cs="Arial"/>
                <w:sz w:val="24"/>
                <w:szCs w:val="24"/>
                <w:lang w:val="ro-RO"/>
              </w:rPr>
            </w:pPr>
          </w:p>
        </w:tc>
      </w:tr>
      <w:tr w:rsidR="00F3331E" w:rsidRPr="007571EC" w14:paraId="57070732" w14:textId="77777777" w:rsidTr="005F5FD1">
        <w:trPr>
          <w:trHeight w:val="265"/>
        </w:trPr>
        <w:tc>
          <w:tcPr>
            <w:tcW w:w="918" w:type="dxa"/>
          </w:tcPr>
          <w:p w14:paraId="478685FE" w14:textId="77777777" w:rsidR="00F3331E" w:rsidRPr="00E31BCA" w:rsidRDefault="00F3331E" w:rsidP="00F713E9">
            <w:pPr>
              <w:jc w:val="both"/>
              <w:rPr>
                <w:rFonts w:ascii="Arial" w:hAnsi="Arial" w:cs="Arial"/>
                <w:sz w:val="24"/>
                <w:szCs w:val="24"/>
                <w:lang w:val="ro-RO"/>
              </w:rPr>
            </w:pPr>
            <w:r w:rsidRPr="00E31BCA">
              <w:rPr>
                <w:rFonts w:ascii="Arial" w:hAnsi="Arial" w:cs="Arial"/>
                <w:sz w:val="24"/>
                <w:szCs w:val="24"/>
                <w:lang w:val="ro-RO"/>
              </w:rPr>
              <w:lastRenderedPageBreak/>
              <w:t>11.</w:t>
            </w:r>
          </w:p>
        </w:tc>
        <w:tc>
          <w:tcPr>
            <w:tcW w:w="4590" w:type="dxa"/>
          </w:tcPr>
          <w:p w14:paraId="0ECF3ABE" w14:textId="77777777" w:rsidR="00F3331E" w:rsidRPr="00E31BCA" w:rsidRDefault="00F3331E" w:rsidP="00E31BCA">
            <w:pPr>
              <w:spacing w:after="0" w:line="360" w:lineRule="auto"/>
              <w:jc w:val="both"/>
              <w:rPr>
                <w:rFonts w:ascii="Arial" w:hAnsi="Arial" w:cs="Arial"/>
                <w:sz w:val="24"/>
                <w:szCs w:val="24"/>
              </w:rPr>
            </w:pPr>
            <w:r w:rsidRPr="00E31BCA">
              <w:rPr>
                <w:rFonts w:ascii="Arial" w:hAnsi="Arial" w:cs="Arial"/>
                <w:sz w:val="24"/>
                <w:szCs w:val="24"/>
                <w:lang w:val="ro-RO"/>
              </w:rPr>
              <w:t>Proiectul respectă intensitatea maximă admisă conform ratelor de cofinanțare prevăzute în schemele de finanțare aplicabile ghidului solicitantului</w:t>
            </w:r>
          </w:p>
        </w:tc>
        <w:tc>
          <w:tcPr>
            <w:tcW w:w="4230" w:type="dxa"/>
          </w:tcPr>
          <w:p w14:paraId="3F0D39DB" w14:textId="77777777" w:rsidR="004E43F4" w:rsidRPr="00E31BCA" w:rsidRDefault="00B5375C" w:rsidP="00E31BCA">
            <w:pPr>
              <w:pStyle w:val="ListParagraph"/>
              <w:numPr>
                <w:ilvl w:val="0"/>
                <w:numId w:val="19"/>
              </w:numPr>
              <w:spacing w:after="0" w:line="360" w:lineRule="auto"/>
              <w:ind w:left="502"/>
              <w:jc w:val="both"/>
              <w:rPr>
                <w:rFonts w:ascii="Arial" w:hAnsi="Arial" w:cs="Arial"/>
                <w:sz w:val="24"/>
                <w:szCs w:val="24"/>
                <w:lang w:val="ro-RO"/>
              </w:rPr>
            </w:pPr>
            <w:r w:rsidRPr="00E31BCA">
              <w:rPr>
                <w:rFonts w:ascii="Arial" w:hAnsi="Arial" w:cs="Arial"/>
                <w:sz w:val="24"/>
                <w:szCs w:val="24"/>
                <w:lang w:val="ro-RO"/>
              </w:rPr>
              <w:t>Respectă cerințele</w:t>
            </w:r>
            <w:r w:rsidR="004E43F4" w:rsidRPr="00E31BCA">
              <w:rPr>
                <w:rFonts w:ascii="Arial" w:hAnsi="Arial" w:cs="Arial"/>
                <w:sz w:val="24"/>
                <w:szCs w:val="24"/>
                <w:lang w:val="ro-RO"/>
              </w:rPr>
              <w:t>:</w:t>
            </w:r>
          </w:p>
          <w:p w14:paraId="79714E30" w14:textId="77777777" w:rsidR="004E43F4" w:rsidRPr="00E31BCA" w:rsidRDefault="00B5375C" w:rsidP="00E31BCA">
            <w:pPr>
              <w:pStyle w:val="ListParagraph"/>
              <w:numPr>
                <w:ilvl w:val="0"/>
                <w:numId w:val="19"/>
              </w:numPr>
              <w:spacing w:after="0" w:line="360" w:lineRule="auto"/>
              <w:ind w:left="502"/>
              <w:jc w:val="both"/>
              <w:rPr>
                <w:rFonts w:ascii="Arial" w:hAnsi="Arial" w:cs="Arial"/>
                <w:sz w:val="24"/>
                <w:szCs w:val="24"/>
                <w:lang w:val="ro-RO"/>
              </w:rPr>
            </w:pPr>
            <w:r w:rsidRPr="00E31BCA">
              <w:rPr>
                <w:rFonts w:ascii="Arial" w:hAnsi="Arial" w:cs="Arial"/>
                <w:sz w:val="24"/>
                <w:szCs w:val="24"/>
                <w:lang w:val="ro-RO"/>
              </w:rPr>
              <w:t xml:space="preserve">ghidului solicitantului </w:t>
            </w:r>
          </w:p>
          <w:p w14:paraId="0AD17A28" w14:textId="77777777" w:rsidR="004E43F4" w:rsidRPr="00E31BCA" w:rsidRDefault="004E43F4" w:rsidP="00E31BCA">
            <w:pPr>
              <w:pStyle w:val="ListParagraph"/>
              <w:numPr>
                <w:ilvl w:val="0"/>
                <w:numId w:val="19"/>
              </w:numPr>
              <w:spacing w:after="0" w:line="360" w:lineRule="auto"/>
              <w:ind w:left="502"/>
              <w:jc w:val="both"/>
              <w:rPr>
                <w:rFonts w:ascii="Arial" w:hAnsi="Arial" w:cs="Arial"/>
                <w:sz w:val="24"/>
                <w:szCs w:val="24"/>
                <w:lang w:val="ro-RO"/>
              </w:rPr>
            </w:pPr>
            <w:r w:rsidRPr="00E31BCA">
              <w:rPr>
                <w:rFonts w:ascii="Arial" w:hAnsi="Arial" w:cs="Arial"/>
                <w:sz w:val="24"/>
                <w:szCs w:val="24"/>
                <w:lang w:val="ro-RO"/>
              </w:rPr>
              <w:t>Regulamentul</w:t>
            </w:r>
            <w:r w:rsidR="001A20FC" w:rsidRPr="00E31BCA">
              <w:rPr>
                <w:rFonts w:ascii="Arial" w:hAnsi="Arial" w:cs="Arial"/>
                <w:sz w:val="24"/>
                <w:szCs w:val="24"/>
                <w:lang w:val="ro-RO"/>
              </w:rPr>
              <w:t>ui</w:t>
            </w:r>
            <w:r w:rsidRPr="00E31BCA">
              <w:rPr>
                <w:rFonts w:ascii="Arial" w:hAnsi="Arial" w:cs="Arial"/>
                <w:sz w:val="24"/>
                <w:szCs w:val="24"/>
                <w:lang w:val="ro-RO"/>
              </w:rPr>
              <w:t xml:space="preserve"> (UE) nr. 651/2014, cu modificările și completările ulterioare </w:t>
            </w:r>
          </w:p>
          <w:p w14:paraId="2148079B" w14:textId="77777777" w:rsidR="004E43F4" w:rsidRPr="00E31BCA" w:rsidRDefault="004E43F4" w:rsidP="00E31BCA">
            <w:pPr>
              <w:pStyle w:val="ListParagraph"/>
              <w:numPr>
                <w:ilvl w:val="0"/>
                <w:numId w:val="19"/>
              </w:numPr>
              <w:spacing w:after="0" w:line="360" w:lineRule="auto"/>
              <w:ind w:left="502"/>
              <w:jc w:val="both"/>
              <w:rPr>
                <w:rFonts w:ascii="Arial" w:hAnsi="Arial" w:cs="Arial"/>
                <w:sz w:val="24"/>
                <w:szCs w:val="24"/>
                <w:lang w:val="ro-RO"/>
              </w:rPr>
            </w:pPr>
            <w:r w:rsidRPr="00E31BCA">
              <w:rPr>
                <w:rFonts w:ascii="Arial" w:hAnsi="Arial" w:cs="Arial"/>
                <w:sz w:val="24"/>
                <w:szCs w:val="24"/>
                <w:lang w:val="ro-RO"/>
              </w:rPr>
              <w:t>Regulamentul</w:t>
            </w:r>
            <w:r w:rsidR="001A20FC" w:rsidRPr="00E31BCA">
              <w:rPr>
                <w:rFonts w:ascii="Arial" w:hAnsi="Arial" w:cs="Arial"/>
                <w:sz w:val="24"/>
                <w:szCs w:val="24"/>
                <w:lang w:val="ro-RO"/>
              </w:rPr>
              <w:t>ui</w:t>
            </w:r>
            <w:r w:rsidRPr="00E31BCA">
              <w:rPr>
                <w:rFonts w:ascii="Arial" w:hAnsi="Arial" w:cs="Arial"/>
                <w:sz w:val="24"/>
                <w:szCs w:val="24"/>
                <w:lang w:val="ro-RO"/>
              </w:rPr>
              <w:t xml:space="preserve"> (UE) nr. 1407/2014, cu modificările și completările ulterioare </w:t>
            </w:r>
          </w:p>
          <w:p w14:paraId="63588C30" w14:textId="77777777" w:rsidR="004E43F4" w:rsidRPr="00E31BCA" w:rsidRDefault="001A20FC" w:rsidP="00E31BCA">
            <w:pPr>
              <w:pStyle w:val="ListParagraph"/>
              <w:numPr>
                <w:ilvl w:val="0"/>
                <w:numId w:val="19"/>
              </w:numPr>
              <w:spacing w:after="0" w:line="360" w:lineRule="auto"/>
              <w:ind w:left="502"/>
              <w:jc w:val="both"/>
              <w:rPr>
                <w:rFonts w:ascii="Arial" w:hAnsi="Arial" w:cs="Arial"/>
                <w:sz w:val="24"/>
                <w:szCs w:val="24"/>
                <w:lang w:val="ro-RO"/>
              </w:rPr>
            </w:pPr>
            <w:r w:rsidRPr="00E31BCA">
              <w:rPr>
                <w:rFonts w:ascii="Arial" w:hAnsi="Arial" w:cs="Arial"/>
                <w:sz w:val="24"/>
                <w:szCs w:val="24"/>
                <w:lang w:val="ro-RO"/>
              </w:rPr>
              <w:t>altor</w:t>
            </w:r>
            <w:r w:rsidR="004E43F4" w:rsidRPr="00E31BCA">
              <w:rPr>
                <w:rFonts w:ascii="Arial" w:hAnsi="Arial" w:cs="Arial"/>
                <w:sz w:val="24"/>
                <w:szCs w:val="24"/>
                <w:lang w:val="ro-RO"/>
              </w:rPr>
              <w:t xml:space="preserve"> </w:t>
            </w:r>
            <w:r w:rsidR="00B5375C" w:rsidRPr="00E31BCA">
              <w:rPr>
                <w:rFonts w:ascii="Arial" w:hAnsi="Arial" w:cs="Arial"/>
                <w:sz w:val="24"/>
                <w:szCs w:val="24"/>
                <w:lang w:val="ro-RO"/>
              </w:rPr>
              <w:t>reglementări comunitare și naționale în vigoare</w:t>
            </w:r>
            <w:r w:rsidR="004E43F4" w:rsidRPr="00E31BCA">
              <w:rPr>
                <w:rFonts w:ascii="Arial" w:hAnsi="Arial" w:cs="Arial"/>
                <w:sz w:val="24"/>
                <w:szCs w:val="24"/>
                <w:lang w:val="ro-RO"/>
              </w:rPr>
              <w:t xml:space="preserve"> în domeniul ajutoarelor de stat/</w:t>
            </w:r>
            <w:proofErr w:type="spellStart"/>
            <w:r w:rsidR="004E43F4" w:rsidRPr="00E31BCA">
              <w:rPr>
                <w:rFonts w:ascii="Arial" w:hAnsi="Arial" w:cs="Arial"/>
                <w:sz w:val="24"/>
                <w:szCs w:val="24"/>
                <w:lang w:val="ro-RO"/>
              </w:rPr>
              <w:t>minimis</w:t>
            </w:r>
            <w:proofErr w:type="spellEnd"/>
          </w:p>
        </w:tc>
      </w:tr>
      <w:tr w:rsidR="00BA33DA" w:rsidRPr="007571EC" w14:paraId="34058BE1" w14:textId="77777777" w:rsidTr="005F5FD1">
        <w:trPr>
          <w:trHeight w:val="265"/>
        </w:trPr>
        <w:tc>
          <w:tcPr>
            <w:tcW w:w="918" w:type="dxa"/>
          </w:tcPr>
          <w:p w14:paraId="43ABE95F" w14:textId="77777777" w:rsidR="00BA33DA" w:rsidRPr="00E31BCA" w:rsidRDefault="00F3331E" w:rsidP="00F713E9">
            <w:pPr>
              <w:jc w:val="both"/>
              <w:rPr>
                <w:rFonts w:ascii="Arial" w:hAnsi="Arial" w:cs="Arial"/>
                <w:sz w:val="24"/>
                <w:szCs w:val="24"/>
                <w:lang w:val="ro-RO"/>
              </w:rPr>
            </w:pPr>
            <w:r w:rsidRPr="00E31BCA">
              <w:rPr>
                <w:rFonts w:ascii="Arial" w:hAnsi="Arial" w:cs="Arial"/>
                <w:sz w:val="24"/>
                <w:szCs w:val="24"/>
                <w:lang w:val="ro-RO"/>
              </w:rPr>
              <w:t>12</w:t>
            </w:r>
            <w:r w:rsidR="008C6610" w:rsidRPr="00E31BCA">
              <w:rPr>
                <w:rFonts w:ascii="Arial" w:hAnsi="Arial" w:cs="Arial"/>
                <w:sz w:val="24"/>
                <w:szCs w:val="24"/>
                <w:lang w:val="ro-RO"/>
              </w:rPr>
              <w:t>.</w:t>
            </w:r>
          </w:p>
        </w:tc>
        <w:tc>
          <w:tcPr>
            <w:tcW w:w="4590" w:type="dxa"/>
          </w:tcPr>
          <w:p w14:paraId="3524C40B"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Proiectul respectă principiile privind dezvoltarea durabilă, accesibilitatea pentru persoanele cu dizabilități în sensul art. 9 din Convenția ONU privind drepturile persoanelor cu dizabilități, egalitatea de șanse, egalitatea de gen </w:t>
            </w:r>
            <w:r w:rsidR="0010424D" w:rsidRPr="00E31BCA">
              <w:rPr>
                <w:rFonts w:ascii="Arial" w:hAnsi="Arial" w:cs="Arial"/>
                <w:sz w:val="24"/>
                <w:szCs w:val="24"/>
                <w:lang w:val="ro-RO"/>
              </w:rPr>
              <w:t>și</w:t>
            </w:r>
            <w:r w:rsidRPr="00E31BCA">
              <w:rPr>
                <w:rFonts w:ascii="Arial" w:hAnsi="Arial" w:cs="Arial"/>
                <w:sz w:val="24"/>
                <w:szCs w:val="24"/>
                <w:lang w:val="ro-RO"/>
              </w:rPr>
              <w:t xml:space="preserve"> nediscriminarea.</w:t>
            </w:r>
          </w:p>
        </w:tc>
        <w:tc>
          <w:tcPr>
            <w:tcW w:w="4230" w:type="dxa"/>
          </w:tcPr>
          <w:p w14:paraId="5E81AE5D"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Respectarea Regulamentului (UE) nr. 1060/2021</w:t>
            </w:r>
          </w:p>
          <w:p w14:paraId="300B13DB" w14:textId="77777777" w:rsidR="005377B7" w:rsidRPr="00E31BCA" w:rsidRDefault="005377B7" w:rsidP="00E31BCA">
            <w:pPr>
              <w:spacing w:after="0" w:line="360" w:lineRule="auto"/>
              <w:jc w:val="both"/>
              <w:rPr>
                <w:rFonts w:ascii="Arial" w:hAnsi="Arial" w:cs="Arial"/>
                <w:sz w:val="24"/>
                <w:szCs w:val="24"/>
                <w:lang w:val="ro-RO"/>
              </w:rPr>
            </w:pPr>
          </w:p>
        </w:tc>
      </w:tr>
      <w:tr w:rsidR="00BA33DA" w:rsidRPr="007571EC" w14:paraId="25DEACDF" w14:textId="77777777" w:rsidTr="005F5FD1">
        <w:trPr>
          <w:trHeight w:val="265"/>
        </w:trPr>
        <w:tc>
          <w:tcPr>
            <w:tcW w:w="918" w:type="dxa"/>
          </w:tcPr>
          <w:p w14:paraId="53D40FFA" w14:textId="77777777" w:rsidR="00BA33DA" w:rsidRPr="00E31BCA" w:rsidRDefault="00F3331E" w:rsidP="00F713E9">
            <w:pPr>
              <w:jc w:val="both"/>
              <w:rPr>
                <w:rFonts w:ascii="Arial" w:hAnsi="Arial" w:cs="Arial"/>
                <w:sz w:val="24"/>
                <w:szCs w:val="24"/>
                <w:lang w:val="ro-RO"/>
              </w:rPr>
            </w:pPr>
            <w:r w:rsidRPr="00E31BCA">
              <w:rPr>
                <w:rFonts w:ascii="Arial" w:hAnsi="Arial" w:cs="Arial"/>
                <w:sz w:val="24"/>
                <w:szCs w:val="24"/>
                <w:lang w:val="ro-RO"/>
              </w:rPr>
              <w:t>13</w:t>
            </w:r>
            <w:r w:rsidR="00F713E9" w:rsidRPr="00E31BCA">
              <w:rPr>
                <w:rFonts w:ascii="Arial" w:hAnsi="Arial" w:cs="Arial"/>
                <w:sz w:val="24"/>
                <w:szCs w:val="24"/>
                <w:lang w:val="ro-RO"/>
              </w:rPr>
              <w:t>.</w:t>
            </w:r>
          </w:p>
        </w:tc>
        <w:tc>
          <w:tcPr>
            <w:tcW w:w="4590" w:type="dxa"/>
          </w:tcPr>
          <w:p w14:paraId="0975D07A"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Proiectul respectă principiul de „a nu prejudicia în mod semnificativ” (DNSH)</w:t>
            </w:r>
            <w:r w:rsidR="00611981" w:rsidRPr="00E31BCA">
              <w:rPr>
                <w:rFonts w:ascii="Arial" w:hAnsi="Arial" w:cs="Arial"/>
                <w:sz w:val="24"/>
                <w:szCs w:val="24"/>
                <w:lang w:val="ro-RO"/>
              </w:rPr>
              <w:t xml:space="preserve"> și </w:t>
            </w:r>
            <w:r w:rsidR="00F05784" w:rsidRPr="00F05784">
              <w:rPr>
                <w:rFonts w:ascii="Arial" w:hAnsi="Arial" w:cs="Arial"/>
                <w:sz w:val="24"/>
                <w:szCs w:val="24"/>
                <w:lang w:val="ro-RO"/>
              </w:rPr>
              <w:t>asigură imunizarea la schimbările climatice a investițiilor în infrastructură care au o durată de viață preconizată de cel puțin cinci ani.</w:t>
            </w:r>
          </w:p>
        </w:tc>
        <w:tc>
          <w:tcPr>
            <w:tcW w:w="4230" w:type="dxa"/>
          </w:tcPr>
          <w:p w14:paraId="07CB85F5" w14:textId="77777777" w:rsidR="00BA33DA" w:rsidRPr="00E31BCA" w:rsidRDefault="00BA33D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Respectarea Regulamentului (UE) nr. 1060/2021</w:t>
            </w:r>
          </w:p>
        </w:tc>
      </w:tr>
      <w:tr w:rsidR="00D73D46" w:rsidRPr="007571EC" w14:paraId="00F2E320" w14:textId="77777777" w:rsidTr="005F5FD1">
        <w:trPr>
          <w:trHeight w:val="265"/>
        </w:trPr>
        <w:tc>
          <w:tcPr>
            <w:tcW w:w="918" w:type="dxa"/>
          </w:tcPr>
          <w:p w14:paraId="6A9AA892" w14:textId="77777777" w:rsidR="00D73D46" w:rsidRPr="00E31BCA" w:rsidRDefault="00D73D46" w:rsidP="00F713E9">
            <w:pPr>
              <w:jc w:val="both"/>
              <w:rPr>
                <w:rFonts w:ascii="Arial" w:hAnsi="Arial" w:cs="Arial"/>
                <w:sz w:val="24"/>
                <w:szCs w:val="24"/>
                <w:lang w:val="ro-RO"/>
              </w:rPr>
            </w:pPr>
            <w:r w:rsidRPr="00E31BCA">
              <w:rPr>
                <w:rFonts w:ascii="Arial" w:hAnsi="Arial" w:cs="Arial"/>
                <w:sz w:val="24"/>
                <w:szCs w:val="24"/>
                <w:lang w:val="ro-RO"/>
              </w:rPr>
              <w:t>14</w:t>
            </w:r>
          </w:p>
        </w:tc>
        <w:tc>
          <w:tcPr>
            <w:tcW w:w="4590" w:type="dxa"/>
          </w:tcPr>
          <w:p w14:paraId="4A41E6C5" w14:textId="77777777" w:rsidR="00D73D46" w:rsidRPr="00E31BCA" w:rsidRDefault="00D73D46"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Proiectul deține </w:t>
            </w:r>
            <w:proofErr w:type="spellStart"/>
            <w:r w:rsidRPr="00E31BCA">
              <w:rPr>
                <w:rFonts w:ascii="Arial" w:hAnsi="Arial" w:cs="Arial"/>
                <w:sz w:val="24"/>
                <w:szCs w:val="24"/>
                <w:lang w:val="ro-RO"/>
              </w:rPr>
              <w:t>Seal</w:t>
            </w:r>
            <w:proofErr w:type="spellEnd"/>
            <w:r w:rsidRPr="00E31BCA">
              <w:rPr>
                <w:rFonts w:ascii="Arial" w:hAnsi="Arial" w:cs="Arial"/>
                <w:sz w:val="24"/>
                <w:szCs w:val="24"/>
                <w:lang w:val="ro-RO"/>
              </w:rPr>
              <w:t xml:space="preserve"> of excellence (</w:t>
            </w:r>
            <w:proofErr w:type="spellStart"/>
            <w:r w:rsidRPr="00E31BCA">
              <w:rPr>
                <w:rFonts w:ascii="Arial" w:hAnsi="Arial" w:cs="Arial"/>
                <w:sz w:val="24"/>
                <w:szCs w:val="24"/>
                <w:lang w:val="ro-RO"/>
              </w:rPr>
              <w:t>SoE</w:t>
            </w:r>
            <w:proofErr w:type="spellEnd"/>
            <w:r w:rsidRPr="00E31BCA">
              <w:rPr>
                <w:rFonts w:ascii="Arial" w:hAnsi="Arial" w:cs="Arial"/>
                <w:sz w:val="24"/>
                <w:szCs w:val="24"/>
                <w:lang w:val="ro-RO"/>
              </w:rPr>
              <w:t xml:space="preserve">) în cadrul HE, </w:t>
            </w:r>
            <w:r w:rsidR="007D353A" w:rsidRPr="00E31BCA">
              <w:rPr>
                <w:rFonts w:ascii="Arial" w:hAnsi="Arial" w:cs="Arial"/>
                <w:sz w:val="24"/>
                <w:szCs w:val="24"/>
                <w:lang w:val="ro-RO"/>
              </w:rPr>
              <w:t>contribuie și este în concordanța cu obiectivele OP1, precum și încadrarea în domeniile S3</w:t>
            </w:r>
            <w:r w:rsidR="00A22673" w:rsidRPr="00E31BCA">
              <w:rPr>
                <w:rFonts w:ascii="Arial" w:hAnsi="Arial" w:cs="Arial"/>
                <w:sz w:val="24"/>
                <w:szCs w:val="24"/>
                <w:lang w:val="ro-RO"/>
              </w:rPr>
              <w:t xml:space="preserve"> sprijinite prin program, în </w:t>
            </w:r>
            <w:r w:rsidR="007D353A" w:rsidRPr="00E31BCA">
              <w:rPr>
                <w:rFonts w:ascii="Arial" w:hAnsi="Arial" w:cs="Arial"/>
                <w:sz w:val="24"/>
                <w:szCs w:val="24"/>
                <w:lang w:val="ro-RO"/>
              </w:rPr>
              <w:t>chel</w:t>
            </w:r>
            <w:r w:rsidR="00A22673" w:rsidRPr="00E31BCA">
              <w:rPr>
                <w:rFonts w:ascii="Arial" w:hAnsi="Arial" w:cs="Arial"/>
                <w:sz w:val="24"/>
                <w:szCs w:val="24"/>
                <w:lang w:val="ro-RO"/>
              </w:rPr>
              <w:t xml:space="preserve">tuielile eligibile de tip FEDR, precum </w:t>
            </w:r>
            <w:r w:rsidR="007D353A" w:rsidRPr="00E31BCA">
              <w:rPr>
                <w:rFonts w:ascii="Arial" w:hAnsi="Arial" w:cs="Arial"/>
                <w:sz w:val="24"/>
                <w:szCs w:val="24"/>
                <w:lang w:val="ro-RO"/>
              </w:rPr>
              <w:t>și contribuția la indicatorii de program</w:t>
            </w:r>
            <w:r w:rsidR="00A22673" w:rsidRPr="00E31BCA">
              <w:rPr>
                <w:rFonts w:ascii="Arial" w:hAnsi="Arial" w:cs="Arial"/>
                <w:sz w:val="24"/>
                <w:szCs w:val="24"/>
                <w:lang w:val="ro-RO"/>
              </w:rPr>
              <w:t>.</w:t>
            </w:r>
            <w:r w:rsidR="007D353A" w:rsidRPr="00E31BCA">
              <w:rPr>
                <w:rFonts w:ascii="Arial" w:hAnsi="Arial" w:cs="Arial"/>
                <w:sz w:val="24"/>
                <w:szCs w:val="24"/>
                <w:lang w:val="ro-RO"/>
              </w:rPr>
              <w:t xml:space="preserve"> </w:t>
            </w:r>
            <w:r w:rsidR="004953BB" w:rsidRPr="00E31BCA">
              <w:rPr>
                <w:rFonts w:ascii="Arial" w:hAnsi="Arial" w:cs="Arial"/>
                <w:sz w:val="24"/>
                <w:szCs w:val="24"/>
                <w:lang w:val="ro-RO"/>
              </w:rPr>
              <w:t xml:space="preserve">(criteriu aplicabil </w:t>
            </w:r>
            <w:r w:rsidRPr="00E31BCA">
              <w:rPr>
                <w:rFonts w:ascii="Arial" w:hAnsi="Arial" w:cs="Arial"/>
                <w:sz w:val="24"/>
                <w:szCs w:val="24"/>
                <w:lang w:val="ro-RO"/>
              </w:rPr>
              <w:t xml:space="preserve">în cazul în care proiectul este depus </w:t>
            </w:r>
            <w:r w:rsidR="004953BB" w:rsidRPr="00E31BCA">
              <w:rPr>
                <w:rFonts w:ascii="Arial" w:hAnsi="Arial" w:cs="Arial"/>
                <w:sz w:val="24"/>
                <w:szCs w:val="24"/>
                <w:lang w:val="ro-RO"/>
              </w:rPr>
              <w:t xml:space="preserve">în cadrul </w:t>
            </w:r>
            <w:r w:rsidRPr="00E31BCA">
              <w:rPr>
                <w:rFonts w:ascii="Arial" w:hAnsi="Arial" w:cs="Arial"/>
                <w:sz w:val="24"/>
                <w:szCs w:val="24"/>
                <w:lang w:val="ro-RO"/>
              </w:rPr>
              <w:t xml:space="preserve"> măsur</w:t>
            </w:r>
            <w:r w:rsidR="004953BB" w:rsidRPr="00E31BCA">
              <w:rPr>
                <w:rFonts w:ascii="Arial" w:hAnsi="Arial" w:cs="Arial"/>
                <w:sz w:val="24"/>
                <w:szCs w:val="24"/>
                <w:lang w:val="ro-RO"/>
              </w:rPr>
              <w:t>ii</w:t>
            </w:r>
            <w:r w:rsidRPr="00E31BCA">
              <w:rPr>
                <w:rFonts w:ascii="Arial" w:hAnsi="Arial" w:cs="Arial"/>
                <w:sz w:val="24"/>
                <w:szCs w:val="24"/>
                <w:lang w:val="ro-RO"/>
              </w:rPr>
              <w:t xml:space="preserve"> 1.3.1</w:t>
            </w:r>
            <w:r w:rsidR="005E6101" w:rsidRPr="00E31BCA">
              <w:rPr>
                <w:rFonts w:ascii="Arial" w:hAnsi="Arial" w:cs="Arial"/>
                <w:sz w:val="24"/>
                <w:szCs w:val="24"/>
                <w:lang w:val="ro-RO"/>
              </w:rPr>
              <w:t xml:space="preserve"> – Acțiunea 1.3</w:t>
            </w:r>
            <w:r w:rsidR="004953BB" w:rsidRPr="00E31BCA">
              <w:rPr>
                <w:rFonts w:ascii="Arial" w:hAnsi="Arial" w:cs="Arial"/>
                <w:sz w:val="24"/>
                <w:szCs w:val="24"/>
                <w:lang w:val="ro-RO"/>
              </w:rPr>
              <w:t>)</w:t>
            </w:r>
          </w:p>
        </w:tc>
        <w:tc>
          <w:tcPr>
            <w:tcW w:w="4230" w:type="dxa"/>
          </w:tcPr>
          <w:p w14:paraId="5D3EE576" w14:textId="77777777" w:rsidR="00061BBE" w:rsidRPr="00E31BCA" w:rsidRDefault="003C3B37" w:rsidP="00E31BCA">
            <w:pPr>
              <w:pStyle w:val="ListParagraph"/>
              <w:numPr>
                <w:ilvl w:val="0"/>
                <w:numId w:val="19"/>
              </w:numPr>
              <w:spacing w:after="0" w:line="360" w:lineRule="auto"/>
              <w:ind w:left="353" w:hanging="353"/>
              <w:jc w:val="both"/>
              <w:rPr>
                <w:rFonts w:ascii="Arial" w:hAnsi="Arial" w:cs="Arial"/>
                <w:sz w:val="24"/>
                <w:szCs w:val="24"/>
                <w:lang w:val="ro-RO"/>
              </w:rPr>
            </w:pPr>
            <w:r w:rsidRPr="00E31BCA">
              <w:rPr>
                <w:rFonts w:ascii="Arial" w:hAnsi="Arial" w:cs="Arial"/>
                <w:sz w:val="24"/>
                <w:szCs w:val="24"/>
                <w:lang w:val="ro-RO"/>
              </w:rPr>
              <w:t>Alinierea cu POCIDIF</w:t>
            </w:r>
          </w:p>
          <w:p w14:paraId="50F5CE29" w14:textId="77777777" w:rsidR="00D73D46" w:rsidRPr="00E31BCA" w:rsidRDefault="00061BBE" w:rsidP="00E31BCA">
            <w:pPr>
              <w:pStyle w:val="ListParagraph"/>
              <w:numPr>
                <w:ilvl w:val="0"/>
                <w:numId w:val="19"/>
              </w:numPr>
              <w:spacing w:after="0" w:line="360" w:lineRule="auto"/>
              <w:ind w:left="353" w:hanging="353"/>
              <w:jc w:val="both"/>
              <w:rPr>
                <w:rFonts w:ascii="Arial" w:hAnsi="Arial" w:cs="Arial"/>
                <w:sz w:val="24"/>
                <w:szCs w:val="24"/>
                <w:lang w:val="ro-RO"/>
              </w:rPr>
            </w:pPr>
            <w:r w:rsidRPr="00E31BCA">
              <w:rPr>
                <w:rFonts w:ascii="Arial" w:hAnsi="Arial" w:cs="Arial"/>
                <w:sz w:val="24"/>
                <w:szCs w:val="24"/>
                <w:lang w:val="ro-RO"/>
              </w:rPr>
              <w:t>Respectarea Regulamentului (UE) nr. 1060/2021</w:t>
            </w:r>
          </w:p>
        </w:tc>
      </w:tr>
    </w:tbl>
    <w:p w14:paraId="00FFE924" w14:textId="77777777" w:rsidR="00B90E72" w:rsidRPr="00E31BCA" w:rsidRDefault="00B90E72" w:rsidP="00E013D0">
      <w:pPr>
        <w:jc w:val="both"/>
        <w:rPr>
          <w:rFonts w:ascii="Arial" w:hAnsi="Arial" w:cs="Arial"/>
          <w:sz w:val="24"/>
          <w:szCs w:val="24"/>
          <w:lang w:val="ro-RO"/>
        </w:rPr>
      </w:pPr>
    </w:p>
    <w:bookmarkEnd w:id="0"/>
    <w:p w14:paraId="749FCB7D" w14:textId="77777777" w:rsidR="00B705A9" w:rsidRPr="00E31BCA" w:rsidRDefault="00B705A9"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Criteriile de eligibilitate vor fi detaliate în grila unică, anexă la ghidul </w:t>
      </w:r>
      <w:r w:rsidR="002924F1" w:rsidRPr="00E31BCA">
        <w:rPr>
          <w:rFonts w:ascii="Arial" w:hAnsi="Arial" w:cs="Arial"/>
          <w:sz w:val="24"/>
          <w:szCs w:val="24"/>
          <w:lang w:val="ro-RO"/>
        </w:rPr>
        <w:t>solicitantului</w:t>
      </w:r>
      <w:r w:rsidRPr="00E31BCA">
        <w:rPr>
          <w:rFonts w:ascii="Arial" w:hAnsi="Arial" w:cs="Arial"/>
          <w:sz w:val="24"/>
          <w:szCs w:val="24"/>
          <w:lang w:val="ro-RO"/>
        </w:rPr>
        <w:t>.</w:t>
      </w:r>
    </w:p>
    <w:p w14:paraId="314E75B4" w14:textId="77777777" w:rsidR="00FC3EED" w:rsidRPr="00E31BCA" w:rsidRDefault="00DC4D2C" w:rsidP="00E31BCA">
      <w:pPr>
        <w:spacing w:after="0" w:line="360" w:lineRule="auto"/>
        <w:jc w:val="both"/>
        <w:rPr>
          <w:rFonts w:ascii="Arial" w:hAnsi="Arial" w:cs="Arial"/>
          <w:sz w:val="24"/>
          <w:szCs w:val="24"/>
          <w:lang w:val="ro-RO"/>
        </w:rPr>
      </w:pPr>
      <w:r>
        <w:rPr>
          <w:rFonts w:ascii="Arial" w:hAnsi="Arial" w:cs="Arial"/>
          <w:sz w:val="24"/>
          <w:szCs w:val="24"/>
          <w:lang w:val="ro-RO"/>
        </w:rPr>
        <w:t>D</w:t>
      </w:r>
      <w:r w:rsidRPr="00DC4D2C">
        <w:rPr>
          <w:rFonts w:ascii="Arial" w:hAnsi="Arial" w:cs="Arial"/>
          <w:sz w:val="24"/>
          <w:szCs w:val="24"/>
          <w:lang w:val="ro-RO"/>
        </w:rPr>
        <w:t>eclarați</w:t>
      </w:r>
      <w:r w:rsidR="00A87BB1">
        <w:rPr>
          <w:rFonts w:ascii="Arial" w:hAnsi="Arial" w:cs="Arial"/>
          <w:sz w:val="24"/>
          <w:szCs w:val="24"/>
          <w:lang w:val="ro-RO"/>
        </w:rPr>
        <w:t>a</w:t>
      </w:r>
      <w:r w:rsidRPr="00DC4D2C">
        <w:rPr>
          <w:rFonts w:ascii="Arial" w:hAnsi="Arial" w:cs="Arial"/>
          <w:sz w:val="24"/>
          <w:szCs w:val="24"/>
          <w:lang w:val="ro-RO"/>
        </w:rPr>
        <w:t xml:space="preserve"> pe propria răspundere a solicitantului </w:t>
      </w:r>
      <w:r>
        <w:rPr>
          <w:rFonts w:ascii="Arial" w:hAnsi="Arial" w:cs="Arial"/>
          <w:sz w:val="24"/>
          <w:szCs w:val="24"/>
          <w:lang w:val="ro-RO"/>
        </w:rPr>
        <w:t xml:space="preserve">privind îndeplinirea </w:t>
      </w:r>
      <w:r w:rsidRPr="00DC4D2C">
        <w:rPr>
          <w:rFonts w:ascii="Arial" w:hAnsi="Arial" w:cs="Arial"/>
          <w:sz w:val="24"/>
          <w:szCs w:val="24"/>
          <w:lang w:val="ro-RO"/>
        </w:rPr>
        <w:t>cerințel</w:t>
      </w:r>
      <w:r>
        <w:rPr>
          <w:rFonts w:ascii="Arial" w:hAnsi="Arial" w:cs="Arial"/>
          <w:sz w:val="24"/>
          <w:szCs w:val="24"/>
          <w:lang w:val="ro-RO"/>
        </w:rPr>
        <w:t>or</w:t>
      </w:r>
      <w:r w:rsidRPr="00DC4D2C">
        <w:rPr>
          <w:rFonts w:ascii="Arial" w:hAnsi="Arial" w:cs="Arial"/>
          <w:sz w:val="24"/>
          <w:szCs w:val="24"/>
          <w:lang w:val="ro-RO"/>
        </w:rPr>
        <w:t xml:space="preserve"> pentru depunerea cererii de finanțare</w:t>
      </w:r>
      <w:r w:rsidR="00B06042" w:rsidRPr="00E31BCA">
        <w:rPr>
          <w:rFonts w:ascii="Arial" w:hAnsi="Arial" w:cs="Arial"/>
          <w:sz w:val="24"/>
          <w:szCs w:val="24"/>
          <w:lang w:val="ro-RO"/>
        </w:rPr>
        <w:t xml:space="preserve"> </w:t>
      </w:r>
      <w:r w:rsidR="00314641" w:rsidRPr="00E31BCA">
        <w:rPr>
          <w:rFonts w:ascii="Arial" w:hAnsi="Arial" w:cs="Arial"/>
          <w:sz w:val="24"/>
          <w:szCs w:val="24"/>
          <w:lang w:val="ro-RO"/>
        </w:rPr>
        <w:t>va fi verificată automat în sistemul informatic MYSMIS2021</w:t>
      </w:r>
      <w:r w:rsidR="003E5A16">
        <w:rPr>
          <w:rFonts w:ascii="Arial" w:hAnsi="Arial" w:cs="Arial"/>
          <w:sz w:val="24"/>
          <w:szCs w:val="24"/>
          <w:lang w:val="ro-RO"/>
        </w:rPr>
        <w:t>+</w:t>
      </w:r>
      <w:r w:rsidR="00314641" w:rsidRPr="00E31BCA">
        <w:rPr>
          <w:rFonts w:ascii="Arial" w:hAnsi="Arial" w:cs="Arial"/>
          <w:sz w:val="24"/>
          <w:szCs w:val="24"/>
          <w:lang w:val="ro-RO"/>
        </w:rPr>
        <w:t xml:space="preserve">, după depunerea cererii de finanțare, înainte de începerea procesului de evaluare tehnică și financiară. </w:t>
      </w:r>
    </w:p>
    <w:p w14:paraId="2A064C4A" w14:textId="77777777" w:rsidR="00314641" w:rsidRPr="00E31BCA" w:rsidRDefault="00F07D6C" w:rsidP="00EC588C">
      <w:pPr>
        <w:spacing w:after="0" w:line="360" w:lineRule="auto"/>
        <w:jc w:val="both"/>
        <w:rPr>
          <w:rFonts w:ascii="Arial" w:hAnsi="Arial" w:cs="Arial"/>
          <w:sz w:val="24"/>
          <w:szCs w:val="24"/>
          <w:lang w:val="ro-RO"/>
        </w:rPr>
      </w:pPr>
      <w:r w:rsidRPr="00EC588C">
        <w:rPr>
          <w:rFonts w:ascii="Arial" w:hAnsi="Arial" w:cs="Arial"/>
          <w:sz w:val="24"/>
          <w:szCs w:val="24"/>
          <w:lang w:val="ro-RO"/>
        </w:rPr>
        <w:t>În etapa de contractare se verifică îndeplinirea condițiilor de eligibilitate conform celor declarate în cadrul Declarației unice. Doar pentru proiectele care îndeplinesc toate condițiile de eligibilitate se va demara întocmirea și semnarea contractului de finanțare.</w:t>
      </w:r>
    </w:p>
    <w:p w14:paraId="4EA97AD0" w14:textId="77777777" w:rsidR="001B64F3" w:rsidRPr="00E31BCA" w:rsidRDefault="001B64F3" w:rsidP="00E31BCA">
      <w:pPr>
        <w:spacing w:after="0" w:line="360" w:lineRule="auto"/>
        <w:jc w:val="both"/>
        <w:rPr>
          <w:rFonts w:ascii="Arial" w:hAnsi="Arial" w:cs="Arial"/>
          <w:sz w:val="24"/>
          <w:szCs w:val="24"/>
          <w:lang w:val="ro-RO"/>
        </w:rPr>
      </w:pPr>
    </w:p>
    <w:p w14:paraId="56D965C9" w14:textId="77777777" w:rsidR="00314641" w:rsidRPr="00E31BCA" w:rsidRDefault="007D2AF7" w:rsidP="007D2AF7">
      <w:pPr>
        <w:jc w:val="both"/>
        <w:rPr>
          <w:rFonts w:ascii="Arial" w:hAnsi="Arial" w:cs="Arial"/>
          <w:sz w:val="24"/>
          <w:szCs w:val="24"/>
          <w:lang w:val="ro-RO"/>
        </w:rPr>
      </w:pPr>
      <w:r w:rsidRPr="00E31BCA">
        <w:rPr>
          <w:rFonts w:ascii="Arial" w:hAnsi="Arial" w:cs="Arial"/>
          <w:b/>
          <w:sz w:val="24"/>
          <w:szCs w:val="24"/>
          <w:lang w:val="ro-RO"/>
        </w:rPr>
        <w:t>Criteriile de evaluare tehnică și financiară și selecție</w:t>
      </w:r>
    </w:p>
    <w:p w14:paraId="6D22C342" w14:textId="77777777" w:rsidR="002B6A7C" w:rsidRPr="00E31BCA" w:rsidRDefault="002B6A7C" w:rsidP="002B6A7C">
      <w:pPr>
        <w:jc w:val="both"/>
        <w:rPr>
          <w:rFonts w:ascii="Arial" w:hAnsi="Arial" w:cs="Arial"/>
          <w:sz w:val="24"/>
          <w:szCs w:val="24"/>
          <w:lang w:val="ro-RO"/>
        </w:rPr>
      </w:pPr>
      <w:r w:rsidRPr="00E31BCA">
        <w:rPr>
          <w:rFonts w:ascii="Arial" w:hAnsi="Arial" w:cs="Arial"/>
          <w:sz w:val="24"/>
          <w:szCs w:val="24"/>
          <w:lang w:val="ro-RO"/>
        </w:rPr>
        <w:t>Criteriile au fost elaborate în concordanță cu cerințele regulamentelor europene  (</w:t>
      </w:r>
      <w:r w:rsidR="00C45018" w:rsidRPr="00E31BCA">
        <w:rPr>
          <w:rFonts w:ascii="Arial" w:hAnsi="Arial" w:cs="Arial"/>
          <w:sz w:val="24"/>
          <w:szCs w:val="24"/>
          <w:lang w:val="ro-RO"/>
        </w:rPr>
        <w:t xml:space="preserve">Art. 73 alin. 2 lit. (a) din Regulamentul (UE) nr. 1060/2021) </w:t>
      </w:r>
      <w:r w:rsidRPr="00E31BCA">
        <w:rPr>
          <w:rFonts w:ascii="Arial" w:hAnsi="Arial" w:cs="Arial"/>
          <w:sz w:val="24"/>
          <w:szCs w:val="24"/>
          <w:lang w:val="ro-RO"/>
        </w:rPr>
        <w:t xml:space="preserve">și legislației naționale aplicabile. </w:t>
      </w:r>
    </w:p>
    <w:p w14:paraId="69A9A2C0" w14:textId="77777777" w:rsidR="002B6A7C" w:rsidRPr="00E31BCA" w:rsidRDefault="002B6A7C"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Stabilirea criteriilor de evaluare și selecție a avut ca obiectiv selectarea acelor proiecte care răspund cel mai bine obiectivului specific RSO1.1 - FEDR OP1 și care conduc la atingerea acestuia și la realizarea indicatorilor de program. Totodată, criteriile urmăresc finanțarea celor mai bune proiecte din punct de vedere al maturității, cu un nivel ridicat de calitate, a celor mai eficiente proiecte din punct de vedere al consumului de resurse, precum și asigurarea durabilității acestora.</w:t>
      </w:r>
    </w:p>
    <w:p w14:paraId="2BD58F9F" w14:textId="77777777" w:rsidR="002B6A7C" w:rsidRPr="00E31BCA" w:rsidRDefault="002B6A7C"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Acțiuni eligibile: </w:t>
      </w:r>
    </w:p>
    <w:p w14:paraId="3AF38182" w14:textId="77777777" w:rsidR="002B6A7C" w:rsidRPr="00E31BCA" w:rsidRDefault="002B6A7C"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În cadrul acestei priorități sunt avute în vedere operațiuni care vizează soluții de cercetare cu aplicabilitate în domenii de specializare inteligentă definite în SNCISI, susținute prin aplicarea mecanismului competitiv/necompetitiv care au în vedere: </w:t>
      </w:r>
    </w:p>
    <w:p w14:paraId="2ABC1B4A" w14:textId="77777777" w:rsidR="002B6A7C" w:rsidRPr="00E31BCA" w:rsidRDefault="002B6A7C" w:rsidP="00E31BCA">
      <w:pPr>
        <w:pStyle w:val="ListParagraph"/>
        <w:numPr>
          <w:ilvl w:val="0"/>
          <w:numId w:val="15"/>
        </w:numPr>
        <w:tabs>
          <w:tab w:val="left" w:pos="1134"/>
        </w:tabs>
        <w:spacing w:after="0" w:line="360" w:lineRule="auto"/>
        <w:jc w:val="both"/>
        <w:rPr>
          <w:rFonts w:ascii="Arial" w:hAnsi="Arial" w:cs="Arial"/>
          <w:sz w:val="24"/>
          <w:szCs w:val="24"/>
          <w:lang w:val="ro-RO"/>
        </w:rPr>
      </w:pPr>
      <w:r w:rsidRPr="00E31BCA">
        <w:rPr>
          <w:rFonts w:ascii="Arial" w:hAnsi="Arial" w:cs="Arial"/>
          <w:sz w:val="24"/>
          <w:szCs w:val="24"/>
          <w:lang w:val="ro-RO"/>
        </w:rPr>
        <w:t>colaborarea între actorii din sistemul public și mediul de afaceri în domeniul CDI, prin creșterea gradului de colaborare public-privat;</w:t>
      </w:r>
    </w:p>
    <w:p w14:paraId="0D6FAF2B" w14:textId="77777777" w:rsidR="002B6A7C" w:rsidRPr="00E31BCA" w:rsidRDefault="002B6A7C" w:rsidP="00E31BCA">
      <w:pPr>
        <w:pStyle w:val="ListParagraph"/>
        <w:numPr>
          <w:ilvl w:val="0"/>
          <w:numId w:val="15"/>
        </w:numPr>
        <w:tabs>
          <w:tab w:val="left" w:pos="1134"/>
        </w:tabs>
        <w:spacing w:after="0" w:line="360" w:lineRule="auto"/>
        <w:jc w:val="both"/>
        <w:rPr>
          <w:rFonts w:ascii="Arial" w:hAnsi="Arial" w:cs="Arial"/>
          <w:sz w:val="24"/>
          <w:szCs w:val="24"/>
          <w:lang w:val="ro-RO"/>
        </w:rPr>
      </w:pPr>
      <w:r w:rsidRPr="00E31BCA">
        <w:rPr>
          <w:rFonts w:ascii="Arial" w:hAnsi="Arial" w:cs="Arial"/>
          <w:sz w:val="24"/>
          <w:szCs w:val="24"/>
          <w:lang w:val="ro-RO"/>
        </w:rPr>
        <w:t>proiecte în domeniul susținerii dezvoltării și testării de tehnologii inovative/ avansate cu aplicabilitate în domenii de specializare inteligentă;</w:t>
      </w:r>
    </w:p>
    <w:p w14:paraId="109FAA77" w14:textId="77777777" w:rsidR="002B6A7C" w:rsidRPr="00E31BCA" w:rsidRDefault="002B6A7C" w:rsidP="00E31BCA">
      <w:pPr>
        <w:pStyle w:val="ListParagraph"/>
        <w:numPr>
          <w:ilvl w:val="0"/>
          <w:numId w:val="15"/>
        </w:numPr>
        <w:tabs>
          <w:tab w:val="left" w:pos="1134"/>
        </w:tabs>
        <w:spacing w:after="0" w:line="360" w:lineRule="auto"/>
        <w:jc w:val="both"/>
        <w:rPr>
          <w:rFonts w:ascii="Arial" w:hAnsi="Arial" w:cs="Arial"/>
          <w:sz w:val="24"/>
          <w:szCs w:val="24"/>
          <w:lang w:val="ro-RO"/>
        </w:rPr>
      </w:pPr>
      <w:r w:rsidRPr="00E31BCA">
        <w:rPr>
          <w:rFonts w:ascii="Arial" w:hAnsi="Arial" w:cs="Arial"/>
          <w:sz w:val="24"/>
          <w:szCs w:val="24"/>
          <w:lang w:val="ro-RO"/>
        </w:rPr>
        <w:t>sprijin pentru întreprinderile nou înființate inovatoare pentru creșterea investițiilor în noile tehnologii și în inovare, a creșterii performanței și a calității în CDI;</w:t>
      </w:r>
    </w:p>
    <w:p w14:paraId="585B404A" w14:textId="77777777" w:rsidR="002B6A7C" w:rsidRPr="00E31BCA" w:rsidRDefault="002B6A7C" w:rsidP="00E31BCA">
      <w:pPr>
        <w:pStyle w:val="ListParagraph"/>
        <w:numPr>
          <w:ilvl w:val="0"/>
          <w:numId w:val="15"/>
        </w:numPr>
        <w:tabs>
          <w:tab w:val="left" w:pos="1134"/>
        </w:tabs>
        <w:spacing w:after="0" w:line="360" w:lineRule="auto"/>
        <w:jc w:val="both"/>
        <w:rPr>
          <w:rFonts w:ascii="Arial" w:hAnsi="Arial" w:cs="Arial"/>
          <w:sz w:val="24"/>
          <w:szCs w:val="24"/>
          <w:lang w:val="ro-RO"/>
        </w:rPr>
      </w:pPr>
      <w:r w:rsidRPr="00E31BCA">
        <w:rPr>
          <w:rFonts w:ascii="Arial" w:hAnsi="Arial" w:cs="Arial"/>
          <w:sz w:val="24"/>
          <w:szCs w:val="24"/>
          <w:lang w:val="ro-RO"/>
        </w:rPr>
        <w:t xml:space="preserve">integrarea ecosistemului național CDI în Spațiul de Cercetare European </w:t>
      </w:r>
      <w:proofErr w:type="spellStart"/>
      <w:r w:rsidRPr="00E31BCA">
        <w:rPr>
          <w:rFonts w:ascii="Arial" w:hAnsi="Arial" w:cs="Arial"/>
          <w:sz w:val="24"/>
          <w:szCs w:val="24"/>
          <w:lang w:val="ro-RO"/>
        </w:rPr>
        <w:t>şi</w:t>
      </w:r>
      <w:proofErr w:type="spellEnd"/>
      <w:r w:rsidRPr="00E31BCA">
        <w:rPr>
          <w:rFonts w:ascii="Arial" w:hAnsi="Arial" w:cs="Arial"/>
          <w:sz w:val="24"/>
          <w:szCs w:val="24"/>
          <w:lang w:val="ro-RO"/>
        </w:rPr>
        <w:t xml:space="preserve"> internațional.</w:t>
      </w:r>
    </w:p>
    <w:p w14:paraId="3FBE4567" w14:textId="77777777" w:rsidR="00D632B3" w:rsidRPr="00E31BCA" w:rsidRDefault="00D632B3"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lastRenderedPageBreak/>
        <w:t>Criteriile de evaluare și selecție au caracter obligatoriu și vor fi aplicabile tuturor apelurilor de proiecte lansate, criteriile făcând obiectul aprobării de către Comitetul de Monitorizare a POCIDIF. Subcriteriile aferente criteriilor de evaluare și selecție au caracter orientativ și vor fi adaptate la specificul fiecărui apel de proiecte</w:t>
      </w:r>
      <w:r w:rsidR="00FD7FBC" w:rsidRPr="00E31BCA">
        <w:rPr>
          <w:rFonts w:ascii="Arial" w:hAnsi="Arial" w:cs="Arial"/>
          <w:sz w:val="24"/>
          <w:szCs w:val="24"/>
          <w:lang w:val="ro-RO"/>
        </w:rPr>
        <w:t xml:space="preserve"> și descrise în ghidurile solicitantului</w:t>
      </w:r>
      <w:r w:rsidRPr="00E31BCA">
        <w:rPr>
          <w:rFonts w:ascii="Arial" w:hAnsi="Arial" w:cs="Arial"/>
          <w:sz w:val="24"/>
          <w:szCs w:val="24"/>
          <w:lang w:val="ro-RO"/>
        </w:rPr>
        <w:t>.</w:t>
      </w:r>
      <w:r w:rsidR="002060E9" w:rsidRPr="00E31BCA">
        <w:rPr>
          <w:rFonts w:ascii="Arial" w:hAnsi="Arial" w:cs="Arial"/>
          <w:sz w:val="24"/>
          <w:szCs w:val="24"/>
          <w:lang w:val="ro-RO"/>
        </w:rPr>
        <w:t xml:space="preserve"> </w:t>
      </w:r>
      <w:r w:rsidR="008F2CBF" w:rsidRPr="00E31BCA">
        <w:rPr>
          <w:rFonts w:ascii="Arial" w:hAnsi="Arial" w:cs="Arial"/>
          <w:sz w:val="24"/>
          <w:szCs w:val="24"/>
          <w:lang w:val="ro-RO"/>
        </w:rPr>
        <w:t>Ghidul solicitantului va fi transmis și către membrii CM în perioada de consultare</w:t>
      </w:r>
      <w:r w:rsidR="00084036" w:rsidRPr="00E31BCA">
        <w:rPr>
          <w:rFonts w:ascii="Arial" w:hAnsi="Arial" w:cs="Arial"/>
          <w:sz w:val="24"/>
          <w:szCs w:val="24"/>
          <w:lang w:val="ro-RO"/>
        </w:rPr>
        <w:t xml:space="preserve"> publică</w:t>
      </w:r>
      <w:r w:rsidR="008F2CBF" w:rsidRPr="00E31BCA">
        <w:rPr>
          <w:rFonts w:ascii="Arial" w:hAnsi="Arial" w:cs="Arial"/>
          <w:sz w:val="24"/>
          <w:szCs w:val="24"/>
          <w:lang w:val="ro-RO"/>
        </w:rPr>
        <w:t>, astfel încât, în măsura în care sunt observații, acestea să poată fi transmise.</w:t>
      </w:r>
      <w:r w:rsidRPr="00E31BCA">
        <w:rPr>
          <w:rFonts w:ascii="Arial" w:hAnsi="Arial" w:cs="Arial"/>
          <w:sz w:val="24"/>
          <w:szCs w:val="24"/>
          <w:lang w:val="ro-RO"/>
        </w:rPr>
        <w:t xml:space="preserve">  </w:t>
      </w:r>
    </w:p>
    <w:p w14:paraId="01795730" w14:textId="77777777" w:rsidR="009F597E" w:rsidRPr="00E31BCA" w:rsidRDefault="009F597E" w:rsidP="00E31BCA">
      <w:pPr>
        <w:spacing w:after="0" w:line="360" w:lineRule="auto"/>
        <w:jc w:val="both"/>
        <w:rPr>
          <w:rFonts w:ascii="Arial" w:hAnsi="Arial" w:cs="Arial"/>
          <w:sz w:val="24"/>
          <w:szCs w:val="24"/>
          <w:lang w:val="ro-RO"/>
        </w:rPr>
      </w:pPr>
    </w:p>
    <w:p w14:paraId="27128CF4" w14:textId="77777777" w:rsidR="00D632B3" w:rsidRDefault="00D632B3"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Digitalizarea se aplică la nivelul subcriteriilor de evaluare și selecție, AM/OI asigurându-se la nivelul fiecărui ghid al solicitantului de faptul că minimum 50% din subcriteriile utilizate pentru evaluarea tehnică și financiară pot fi digitalizate conform art. 5 alin 8 din OUG 23/2023, aspect care nu implica necesitatea aprobării algoritmului </w:t>
      </w:r>
      <w:r w:rsidR="002C72E1" w:rsidRPr="00E31BCA">
        <w:rPr>
          <w:rFonts w:ascii="Arial" w:hAnsi="Arial" w:cs="Arial"/>
          <w:sz w:val="24"/>
          <w:szCs w:val="24"/>
          <w:lang w:val="ro-RO"/>
        </w:rPr>
        <w:t>î</w:t>
      </w:r>
      <w:r w:rsidRPr="00E31BCA">
        <w:rPr>
          <w:rFonts w:ascii="Arial" w:hAnsi="Arial" w:cs="Arial"/>
          <w:sz w:val="24"/>
          <w:szCs w:val="24"/>
          <w:lang w:val="ro-RO"/>
        </w:rPr>
        <w:t>n CM.</w:t>
      </w:r>
    </w:p>
    <w:p w14:paraId="0DB62F2E" w14:textId="77777777" w:rsidR="00861F42" w:rsidRPr="00E31BCA" w:rsidRDefault="00861F42" w:rsidP="00E31BCA">
      <w:pPr>
        <w:spacing w:after="0" w:line="360" w:lineRule="auto"/>
        <w:jc w:val="both"/>
        <w:rPr>
          <w:rFonts w:ascii="Arial" w:hAnsi="Arial" w:cs="Arial"/>
          <w:sz w:val="24"/>
          <w:szCs w:val="24"/>
          <w:lang w:val="ro-RO"/>
        </w:rPr>
      </w:pPr>
    </w:p>
    <w:p w14:paraId="213CC214" w14:textId="77777777" w:rsidR="009F597E" w:rsidRPr="00E31BCA" w:rsidRDefault="009F597E" w:rsidP="00E31BCA">
      <w:pPr>
        <w:spacing w:after="0" w:line="360" w:lineRule="auto"/>
        <w:jc w:val="both"/>
        <w:rPr>
          <w:rFonts w:ascii="Arial" w:hAnsi="Arial" w:cs="Arial"/>
          <w:sz w:val="24"/>
          <w:szCs w:val="24"/>
          <w:lang w:val="ro-RO"/>
        </w:rPr>
      </w:pPr>
    </w:p>
    <w:p w14:paraId="32EE4A9A" w14:textId="77777777" w:rsidR="00CE2A86" w:rsidRPr="00E31BCA" w:rsidRDefault="00CE2A86" w:rsidP="00007A30">
      <w:pPr>
        <w:spacing w:after="0" w:line="360" w:lineRule="auto"/>
        <w:jc w:val="both"/>
        <w:rPr>
          <w:rFonts w:ascii="Arial" w:hAnsi="Arial" w:cs="Arial"/>
          <w:b/>
          <w:sz w:val="24"/>
          <w:szCs w:val="24"/>
          <w:lang w:val="ro-RO"/>
        </w:rPr>
      </w:pPr>
      <w:r w:rsidRPr="00E31BCA">
        <w:rPr>
          <w:rFonts w:ascii="Arial" w:hAnsi="Arial" w:cs="Arial"/>
          <w:b/>
          <w:sz w:val="24"/>
          <w:szCs w:val="24"/>
          <w:lang w:val="ro-RO"/>
        </w:rPr>
        <w:t xml:space="preserve">În Ghidul solicitantului se </w:t>
      </w:r>
      <w:r w:rsidR="000F6B46" w:rsidRPr="00E31BCA">
        <w:rPr>
          <w:rFonts w:ascii="Arial" w:hAnsi="Arial" w:cs="Arial"/>
          <w:b/>
          <w:sz w:val="24"/>
          <w:szCs w:val="24"/>
          <w:lang w:val="ro-RO"/>
        </w:rPr>
        <w:t xml:space="preserve">pot </w:t>
      </w:r>
      <w:r w:rsidRPr="00E31BCA">
        <w:rPr>
          <w:rFonts w:ascii="Arial" w:hAnsi="Arial" w:cs="Arial"/>
          <w:b/>
          <w:sz w:val="24"/>
          <w:szCs w:val="24"/>
          <w:lang w:val="ro-RO"/>
        </w:rPr>
        <w:t>aplica, de asemenea, criterii eliminatorii cum sunt:</w:t>
      </w:r>
    </w:p>
    <w:p w14:paraId="7AB0C328" w14:textId="77777777" w:rsidR="00CE2A86" w:rsidRPr="00E31BCA" w:rsidRDefault="00CE2A86">
      <w:pPr>
        <w:pStyle w:val="ListParagraph"/>
        <w:numPr>
          <w:ilvl w:val="0"/>
          <w:numId w:val="20"/>
        </w:num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propunerea de proiect se încadrează în unul dintre domeniile </w:t>
      </w:r>
      <w:r w:rsidR="00A87BB1" w:rsidRPr="00E31BCA">
        <w:rPr>
          <w:rFonts w:ascii="Arial" w:hAnsi="Arial" w:cs="Arial"/>
          <w:sz w:val="24"/>
          <w:szCs w:val="24"/>
          <w:lang w:val="ro-RO"/>
        </w:rPr>
        <w:t>și</w:t>
      </w:r>
      <w:r w:rsidRPr="00E31BCA">
        <w:rPr>
          <w:rFonts w:ascii="Arial" w:hAnsi="Arial" w:cs="Arial"/>
          <w:sz w:val="24"/>
          <w:szCs w:val="24"/>
          <w:lang w:val="ro-RO"/>
        </w:rPr>
        <w:t xml:space="preserve"> subdomeniile  de specializare inteligentă definite în Strategia națională de cercetare, inovare </w:t>
      </w:r>
      <w:proofErr w:type="spellStart"/>
      <w:r w:rsidRPr="00E31BCA">
        <w:rPr>
          <w:rFonts w:ascii="Arial" w:hAnsi="Arial" w:cs="Arial"/>
          <w:sz w:val="24"/>
          <w:szCs w:val="24"/>
          <w:lang w:val="ro-RO"/>
        </w:rPr>
        <w:t>şi</w:t>
      </w:r>
      <w:proofErr w:type="spellEnd"/>
      <w:r w:rsidRPr="00E31BCA">
        <w:rPr>
          <w:rFonts w:ascii="Arial" w:hAnsi="Arial" w:cs="Arial"/>
          <w:sz w:val="24"/>
          <w:szCs w:val="24"/>
          <w:lang w:val="ro-RO"/>
        </w:rPr>
        <w:t xml:space="preserve"> specializare inteligentă 2022-2027 (SNCISI) aprobată prin Hotărârea Guvernului nr. 933/2022.</w:t>
      </w:r>
    </w:p>
    <w:p w14:paraId="6A3BC97B" w14:textId="77777777" w:rsidR="00CE2A86" w:rsidRPr="00E31BCA" w:rsidRDefault="00CE2A86">
      <w:pPr>
        <w:pStyle w:val="ListParagraph"/>
        <w:numPr>
          <w:ilvl w:val="0"/>
          <w:numId w:val="20"/>
        </w:numPr>
        <w:spacing w:after="0" w:line="360" w:lineRule="auto"/>
        <w:jc w:val="both"/>
        <w:rPr>
          <w:rFonts w:ascii="Arial" w:hAnsi="Arial" w:cs="Arial"/>
          <w:sz w:val="24"/>
          <w:szCs w:val="24"/>
          <w:lang w:val="ro-RO"/>
        </w:rPr>
      </w:pPr>
      <w:r w:rsidRPr="00E31BCA">
        <w:rPr>
          <w:rFonts w:ascii="Arial" w:hAnsi="Arial" w:cs="Arial"/>
          <w:sz w:val="24"/>
          <w:szCs w:val="24"/>
          <w:lang w:val="ro-RO"/>
        </w:rPr>
        <w:t>în cazul Acțiunii 1.2 din cadrul Priorității 1, propunerile de proiect sunt în concordanță (din punct</w:t>
      </w:r>
      <w:r w:rsidR="00ED327C" w:rsidRPr="00E31BCA">
        <w:rPr>
          <w:rFonts w:ascii="Arial" w:hAnsi="Arial" w:cs="Arial"/>
          <w:sz w:val="24"/>
          <w:szCs w:val="24"/>
          <w:lang w:val="ro-RO"/>
        </w:rPr>
        <w:t>ul</w:t>
      </w:r>
      <w:r w:rsidRPr="00E31BCA">
        <w:rPr>
          <w:rFonts w:ascii="Arial" w:hAnsi="Arial" w:cs="Arial"/>
          <w:sz w:val="24"/>
          <w:szCs w:val="24"/>
          <w:lang w:val="ro-RO"/>
        </w:rPr>
        <w:t xml:space="preserve"> de vedere </w:t>
      </w:r>
      <w:r w:rsidR="00ED327C" w:rsidRPr="00E31BCA">
        <w:rPr>
          <w:rFonts w:ascii="Arial" w:hAnsi="Arial" w:cs="Arial"/>
          <w:sz w:val="24"/>
          <w:szCs w:val="24"/>
          <w:lang w:val="ro-RO"/>
        </w:rPr>
        <w:t xml:space="preserve">al bugetului total nerambursabil </w:t>
      </w:r>
      <w:r w:rsidRPr="00E31BCA">
        <w:rPr>
          <w:rFonts w:ascii="Arial" w:hAnsi="Arial" w:cs="Arial"/>
          <w:sz w:val="24"/>
          <w:szCs w:val="24"/>
          <w:lang w:val="ro-RO"/>
        </w:rPr>
        <w:t xml:space="preserve">și </w:t>
      </w:r>
      <w:r w:rsidR="00ED327C" w:rsidRPr="00E31BCA">
        <w:rPr>
          <w:rFonts w:ascii="Arial" w:hAnsi="Arial" w:cs="Arial"/>
          <w:sz w:val="24"/>
          <w:szCs w:val="24"/>
          <w:lang w:val="ro-RO"/>
        </w:rPr>
        <w:t>al activităților generale propuse</w:t>
      </w:r>
      <w:r w:rsidRPr="00E31BCA">
        <w:rPr>
          <w:rFonts w:ascii="Arial" w:hAnsi="Arial" w:cs="Arial"/>
          <w:sz w:val="24"/>
          <w:szCs w:val="24"/>
          <w:lang w:val="ro-RO"/>
        </w:rPr>
        <w:t xml:space="preserve">) cu fișele de proiect, anexă la POCIDIF. Cererea de finanțare nu poate </w:t>
      </w:r>
      <w:r w:rsidR="001E2412" w:rsidRPr="00E31BCA">
        <w:rPr>
          <w:rFonts w:ascii="Arial" w:hAnsi="Arial" w:cs="Arial"/>
          <w:sz w:val="24"/>
          <w:szCs w:val="24"/>
          <w:lang w:val="ro-RO"/>
        </w:rPr>
        <w:t xml:space="preserve">depăși </w:t>
      </w:r>
      <w:r w:rsidR="000F6B46" w:rsidRPr="00E31BCA">
        <w:rPr>
          <w:rFonts w:ascii="Arial" w:hAnsi="Arial" w:cs="Arial"/>
          <w:sz w:val="24"/>
          <w:szCs w:val="24"/>
          <w:lang w:val="ro-RO"/>
        </w:rPr>
        <w:t>valoarea</w:t>
      </w:r>
      <w:r w:rsidR="001E2412" w:rsidRPr="00E31BCA">
        <w:rPr>
          <w:rFonts w:ascii="Arial" w:hAnsi="Arial" w:cs="Arial"/>
          <w:sz w:val="24"/>
          <w:szCs w:val="24"/>
          <w:lang w:val="ro-RO"/>
        </w:rPr>
        <w:t xml:space="preserve"> totală eligibilă </w:t>
      </w:r>
      <w:r w:rsidRPr="00E31BCA">
        <w:rPr>
          <w:rFonts w:ascii="Arial" w:hAnsi="Arial" w:cs="Arial"/>
          <w:sz w:val="24"/>
          <w:szCs w:val="24"/>
          <w:lang w:val="ro-RO"/>
        </w:rPr>
        <w:t>din cadrul fișei de proiect.</w:t>
      </w:r>
    </w:p>
    <w:p w14:paraId="12AD6427" w14:textId="77777777" w:rsidR="00E94334" w:rsidRPr="00E31BCA" w:rsidRDefault="003B1E2A"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Criteriile de evaluare și selecție prezentate mai jos au caracter obligatoriu pentru intervențiile finanțate din Prioritatea 1, Acțiunile 1.1</w:t>
      </w:r>
      <w:r w:rsidR="00084036" w:rsidRPr="00E31BCA">
        <w:rPr>
          <w:rFonts w:ascii="Arial" w:hAnsi="Arial" w:cs="Arial"/>
          <w:sz w:val="24"/>
          <w:szCs w:val="24"/>
          <w:lang w:val="ro-RO"/>
        </w:rPr>
        <w:t xml:space="preserve">, 1.2, </w:t>
      </w:r>
      <w:r w:rsidRPr="00E31BCA">
        <w:rPr>
          <w:rFonts w:ascii="Arial" w:hAnsi="Arial" w:cs="Arial"/>
          <w:sz w:val="24"/>
          <w:szCs w:val="24"/>
          <w:lang w:val="ro-RO"/>
        </w:rPr>
        <w:t>și 1.3</w:t>
      </w:r>
      <w:r w:rsidR="00E94334" w:rsidRPr="00E31BCA">
        <w:rPr>
          <w:rFonts w:ascii="Arial" w:hAnsi="Arial" w:cs="Arial"/>
          <w:sz w:val="24"/>
          <w:szCs w:val="24"/>
          <w:lang w:val="ro-RO"/>
        </w:rPr>
        <w:t xml:space="preserve"> (</w:t>
      </w:r>
      <w:r w:rsidR="00E94334" w:rsidRPr="00E31BCA">
        <w:rPr>
          <w:rFonts w:ascii="Arial" w:hAnsi="Arial" w:cs="Arial"/>
          <w:i/>
          <w:sz w:val="24"/>
          <w:szCs w:val="24"/>
          <w:lang w:val="ro-RO"/>
        </w:rPr>
        <w:t xml:space="preserve">cu excepția măsurii 1.3.1 pentru proiectele care au </w:t>
      </w:r>
      <w:r w:rsidR="00E94334" w:rsidRPr="00E31BCA">
        <w:rPr>
          <w:rFonts w:ascii="Arial" w:hAnsi="Arial" w:cs="Arial"/>
          <w:i/>
          <w:sz w:val="24"/>
          <w:szCs w:val="24"/>
          <w:u w:val="single"/>
          <w:lang w:val="ro-RO"/>
        </w:rPr>
        <w:t xml:space="preserve">primit </w:t>
      </w:r>
      <w:proofErr w:type="spellStart"/>
      <w:r w:rsidR="00E94334" w:rsidRPr="00E31BCA">
        <w:rPr>
          <w:rFonts w:ascii="Arial" w:hAnsi="Arial" w:cs="Arial"/>
          <w:i/>
          <w:sz w:val="24"/>
          <w:szCs w:val="24"/>
          <w:u w:val="single"/>
          <w:lang w:val="ro-RO"/>
        </w:rPr>
        <w:t>Seal</w:t>
      </w:r>
      <w:proofErr w:type="spellEnd"/>
      <w:r w:rsidR="00E94334" w:rsidRPr="00E31BCA">
        <w:rPr>
          <w:rFonts w:ascii="Arial" w:hAnsi="Arial" w:cs="Arial"/>
          <w:i/>
          <w:sz w:val="24"/>
          <w:szCs w:val="24"/>
          <w:u w:val="single"/>
          <w:lang w:val="ro-RO"/>
        </w:rPr>
        <w:t xml:space="preserve"> of excellence (</w:t>
      </w:r>
      <w:proofErr w:type="spellStart"/>
      <w:r w:rsidR="00E94334" w:rsidRPr="00E31BCA">
        <w:rPr>
          <w:rFonts w:ascii="Arial" w:hAnsi="Arial" w:cs="Arial"/>
          <w:i/>
          <w:sz w:val="24"/>
          <w:szCs w:val="24"/>
          <w:u w:val="single"/>
          <w:lang w:val="ro-RO"/>
        </w:rPr>
        <w:t>SoE</w:t>
      </w:r>
      <w:proofErr w:type="spellEnd"/>
      <w:r w:rsidR="00E94334" w:rsidRPr="00E31BCA">
        <w:rPr>
          <w:rFonts w:ascii="Arial" w:hAnsi="Arial" w:cs="Arial"/>
          <w:i/>
          <w:sz w:val="24"/>
          <w:szCs w:val="24"/>
          <w:u w:val="single"/>
          <w:lang w:val="ro-RO"/>
        </w:rPr>
        <w:t>) în cadrul HE</w:t>
      </w:r>
      <w:r w:rsidR="00E94334" w:rsidRPr="00E31BCA">
        <w:rPr>
          <w:rFonts w:ascii="Arial" w:hAnsi="Arial" w:cs="Arial"/>
          <w:sz w:val="24"/>
          <w:szCs w:val="24"/>
          <w:lang w:val="ro-RO"/>
        </w:rPr>
        <w:t xml:space="preserve">) </w:t>
      </w:r>
      <w:r w:rsidRPr="00E31BCA">
        <w:rPr>
          <w:rFonts w:ascii="Arial" w:hAnsi="Arial" w:cs="Arial"/>
          <w:sz w:val="24"/>
          <w:szCs w:val="24"/>
          <w:lang w:val="ro-RO"/>
        </w:rPr>
        <w:t xml:space="preserve">și vor fi aplicabile apelurilor de proiecte lansate, competitive/necompetitive. </w:t>
      </w:r>
    </w:p>
    <w:p w14:paraId="20E7F84C" w14:textId="77777777" w:rsidR="00614557" w:rsidRPr="00E31BCA" w:rsidRDefault="002B6A7C"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Procesul de selecție a proiectelor finanțate prin FEDR</w:t>
      </w:r>
      <w:r w:rsidR="002B6539" w:rsidRPr="00E31BCA">
        <w:rPr>
          <w:rFonts w:ascii="Arial" w:hAnsi="Arial" w:cs="Arial"/>
          <w:sz w:val="24"/>
          <w:szCs w:val="24"/>
          <w:lang w:val="ro-RO"/>
        </w:rPr>
        <w:t>,</w:t>
      </w:r>
      <w:r w:rsidRPr="00E31BCA">
        <w:rPr>
          <w:rFonts w:ascii="Arial" w:hAnsi="Arial" w:cs="Arial"/>
          <w:sz w:val="24"/>
          <w:szCs w:val="24"/>
          <w:lang w:val="ro-RO"/>
        </w:rPr>
        <w:t xml:space="preserve"> OP1</w:t>
      </w:r>
      <w:r w:rsidR="002B6539" w:rsidRPr="00E31BCA">
        <w:rPr>
          <w:rFonts w:ascii="Arial" w:hAnsi="Arial" w:cs="Arial"/>
          <w:sz w:val="24"/>
          <w:szCs w:val="24"/>
          <w:lang w:val="ro-RO"/>
        </w:rPr>
        <w:t>,</w:t>
      </w:r>
      <w:r w:rsidRPr="00E31BCA">
        <w:rPr>
          <w:rFonts w:ascii="Arial" w:hAnsi="Arial" w:cs="Arial"/>
          <w:sz w:val="24"/>
          <w:szCs w:val="24"/>
          <w:lang w:val="ro-RO"/>
        </w:rPr>
        <w:t xml:space="preserve"> RSO1.1. presupune analiza proiectului și notarea acestuia din perspectiva a </w:t>
      </w:r>
      <w:r w:rsidR="00D35A80" w:rsidRPr="00E31BCA">
        <w:rPr>
          <w:rFonts w:ascii="Arial" w:hAnsi="Arial" w:cs="Arial"/>
          <w:sz w:val="24"/>
          <w:szCs w:val="24"/>
          <w:lang w:val="ro-RO"/>
        </w:rPr>
        <w:t xml:space="preserve">6 </w:t>
      </w:r>
      <w:r w:rsidRPr="00E31BCA">
        <w:rPr>
          <w:rFonts w:ascii="Arial" w:hAnsi="Arial" w:cs="Arial"/>
          <w:sz w:val="24"/>
          <w:szCs w:val="24"/>
          <w:lang w:val="ro-RO"/>
        </w:rPr>
        <w:t>criterii (fiecare criteriu este împărțit în subcriterii punctate corespunzător, conform Ghidurilor solicitantului), respectiv:</w:t>
      </w:r>
    </w:p>
    <w:p w14:paraId="7E2D4410" w14:textId="77777777" w:rsidR="002B6539" w:rsidRPr="00E31BCA" w:rsidRDefault="002B6539" w:rsidP="00E31BCA">
      <w:pPr>
        <w:spacing w:after="0" w:line="360" w:lineRule="auto"/>
        <w:jc w:val="both"/>
        <w:rPr>
          <w:rFonts w:ascii="Arial" w:hAnsi="Arial" w:cs="Arial"/>
          <w:sz w:val="24"/>
          <w:szCs w:val="24"/>
          <w:lang w:val="ro-RO"/>
        </w:rPr>
      </w:pPr>
    </w:p>
    <w:tbl>
      <w:tblPr>
        <w:tblW w:w="10243"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202"/>
        <w:gridCol w:w="2202"/>
        <w:gridCol w:w="5191"/>
      </w:tblGrid>
      <w:tr w:rsidR="00D96DB3" w:rsidRPr="007571EC" w14:paraId="29304253" w14:textId="77777777" w:rsidTr="001276BE">
        <w:trPr>
          <w:trHeight w:val="390"/>
        </w:trPr>
        <w:tc>
          <w:tcPr>
            <w:tcW w:w="648" w:type="dxa"/>
          </w:tcPr>
          <w:p w14:paraId="29990C74" w14:textId="77777777" w:rsidR="00D96DB3" w:rsidRPr="00E31BCA" w:rsidRDefault="00D96DB3" w:rsidP="005F5FD1">
            <w:pPr>
              <w:autoSpaceDE w:val="0"/>
              <w:autoSpaceDN w:val="0"/>
              <w:adjustRightInd w:val="0"/>
              <w:spacing w:after="0" w:line="240" w:lineRule="auto"/>
              <w:rPr>
                <w:rFonts w:ascii="Arial" w:eastAsiaTheme="minorHAnsi" w:hAnsi="Arial" w:cs="Arial"/>
                <w:color w:val="000000"/>
                <w:sz w:val="24"/>
                <w:szCs w:val="24"/>
                <w:lang w:val="ro-RO"/>
                <w14:ligatures w14:val="standardContextual"/>
              </w:rPr>
            </w:pPr>
            <w:bookmarkStart w:id="1" w:name="_Hlk140133925"/>
            <w:r w:rsidRPr="00E31BCA">
              <w:rPr>
                <w:rFonts w:ascii="Arial" w:eastAsiaTheme="minorHAnsi" w:hAnsi="Arial" w:cs="Arial"/>
                <w:b/>
                <w:bCs/>
                <w:color w:val="000000"/>
                <w:sz w:val="24"/>
                <w:szCs w:val="24"/>
                <w:lang w:val="ro-RO"/>
                <w14:ligatures w14:val="standardContextual"/>
              </w:rPr>
              <w:lastRenderedPageBreak/>
              <w:t xml:space="preserve">Nr. crt. </w:t>
            </w:r>
          </w:p>
        </w:tc>
        <w:tc>
          <w:tcPr>
            <w:tcW w:w="2202" w:type="dxa"/>
          </w:tcPr>
          <w:p w14:paraId="6F7F94AE" w14:textId="77777777" w:rsidR="00D96DB3" w:rsidRPr="00E31BCA" w:rsidRDefault="00D96DB3" w:rsidP="005F5FD1">
            <w:pPr>
              <w:autoSpaceDE w:val="0"/>
              <w:autoSpaceDN w:val="0"/>
              <w:adjustRightInd w:val="0"/>
              <w:spacing w:after="0" w:line="240" w:lineRule="auto"/>
              <w:jc w:val="center"/>
              <w:rPr>
                <w:rFonts w:ascii="Arial" w:eastAsiaTheme="minorHAnsi" w:hAnsi="Arial" w:cs="Arial"/>
                <w:color w:val="000000"/>
                <w:sz w:val="24"/>
                <w:szCs w:val="24"/>
                <w:lang w:val="ro-RO"/>
                <w14:ligatures w14:val="standardContextual"/>
              </w:rPr>
            </w:pPr>
            <w:r w:rsidRPr="00E31BCA">
              <w:rPr>
                <w:rFonts w:ascii="Arial" w:eastAsiaTheme="minorHAnsi" w:hAnsi="Arial" w:cs="Arial"/>
                <w:b/>
                <w:bCs/>
                <w:color w:val="000000"/>
                <w:sz w:val="24"/>
                <w:szCs w:val="24"/>
                <w:lang w:val="ro-RO"/>
                <w14:ligatures w14:val="standardContextual"/>
              </w:rPr>
              <w:t>Criterii de selecție</w:t>
            </w:r>
          </w:p>
        </w:tc>
        <w:tc>
          <w:tcPr>
            <w:tcW w:w="2202" w:type="dxa"/>
          </w:tcPr>
          <w:p w14:paraId="0C77CF8D" w14:textId="77777777" w:rsidR="00D96DB3" w:rsidRPr="00E31BCA" w:rsidRDefault="00D96DB3" w:rsidP="005F5FD1">
            <w:pPr>
              <w:autoSpaceDE w:val="0"/>
              <w:autoSpaceDN w:val="0"/>
              <w:adjustRightInd w:val="0"/>
              <w:spacing w:after="0" w:line="240" w:lineRule="auto"/>
              <w:jc w:val="center"/>
              <w:rPr>
                <w:rFonts w:ascii="Arial" w:eastAsiaTheme="minorHAnsi" w:hAnsi="Arial" w:cs="Arial"/>
                <w:color w:val="000000"/>
                <w:sz w:val="24"/>
                <w:szCs w:val="24"/>
                <w:lang w:val="ro-RO"/>
                <w14:ligatures w14:val="standardContextual"/>
              </w:rPr>
            </w:pPr>
            <w:r w:rsidRPr="00E31BCA">
              <w:rPr>
                <w:rFonts w:ascii="Arial" w:eastAsiaTheme="minorHAnsi" w:hAnsi="Arial" w:cs="Arial"/>
                <w:b/>
                <w:bCs/>
                <w:color w:val="000000"/>
                <w:sz w:val="24"/>
                <w:szCs w:val="24"/>
                <w:lang w:val="ro-RO"/>
                <w14:ligatures w14:val="standardContextual"/>
              </w:rPr>
              <w:t>Motivația alegerii criteriului</w:t>
            </w:r>
          </w:p>
        </w:tc>
        <w:tc>
          <w:tcPr>
            <w:tcW w:w="5191" w:type="dxa"/>
          </w:tcPr>
          <w:p w14:paraId="6B61FCE8" w14:textId="77777777" w:rsidR="00D96DB3" w:rsidRPr="00E31BCA" w:rsidRDefault="00D96DB3" w:rsidP="005F5FD1">
            <w:pPr>
              <w:autoSpaceDE w:val="0"/>
              <w:autoSpaceDN w:val="0"/>
              <w:adjustRightInd w:val="0"/>
              <w:spacing w:after="0" w:line="240" w:lineRule="auto"/>
              <w:jc w:val="center"/>
              <w:rPr>
                <w:rFonts w:ascii="Arial" w:eastAsiaTheme="minorHAnsi" w:hAnsi="Arial" w:cs="Arial"/>
                <w:color w:val="000000"/>
                <w:sz w:val="24"/>
                <w:szCs w:val="24"/>
                <w:lang w:val="ro-RO"/>
                <w14:ligatures w14:val="standardContextual"/>
              </w:rPr>
            </w:pPr>
            <w:r w:rsidRPr="00E31BCA">
              <w:rPr>
                <w:rFonts w:ascii="Arial" w:eastAsiaTheme="minorHAnsi" w:hAnsi="Arial" w:cs="Arial"/>
                <w:b/>
                <w:bCs/>
                <w:color w:val="000000"/>
                <w:sz w:val="24"/>
                <w:szCs w:val="24"/>
                <w:lang w:val="ro-RO"/>
                <w14:ligatures w14:val="standardContextual"/>
              </w:rPr>
              <w:t>Verificarea criteriului</w:t>
            </w:r>
          </w:p>
        </w:tc>
      </w:tr>
      <w:tr w:rsidR="00D96DB3" w:rsidRPr="007571EC" w14:paraId="76694B7A" w14:textId="77777777" w:rsidTr="001276BE">
        <w:trPr>
          <w:trHeight w:val="287"/>
        </w:trPr>
        <w:tc>
          <w:tcPr>
            <w:tcW w:w="10243" w:type="dxa"/>
            <w:gridSpan w:val="4"/>
          </w:tcPr>
          <w:p w14:paraId="3B6D2F50" w14:textId="77777777" w:rsidR="00D96DB3" w:rsidRPr="00E31BCA" w:rsidRDefault="00D96DB3" w:rsidP="005F5FD1">
            <w:pPr>
              <w:autoSpaceDE w:val="0"/>
              <w:autoSpaceDN w:val="0"/>
              <w:adjustRightInd w:val="0"/>
              <w:spacing w:after="0" w:line="24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b/>
                <w:bCs/>
                <w:color w:val="000000"/>
                <w:sz w:val="24"/>
                <w:szCs w:val="24"/>
                <w:lang w:val="ro-RO"/>
                <w14:ligatures w14:val="standardContextual"/>
              </w:rPr>
              <w:t>Secțiunea I RELEVANȚĂ ȘI MATURITATE</w:t>
            </w:r>
            <w:r w:rsidR="00C11BD9" w:rsidRPr="00E31BCA">
              <w:rPr>
                <w:rFonts w:ascii="Arial" w:eastAsiaTheme="minorHAnsi" w:hAnsi="Arial" w:cs="Arial"/>
                <w:b/>
                <w:bCs/>
                <w:color w:val="000000"/>
                <w:sz w:val="24"/>
                <w:szCs w:val="24"/>
                <w:lang w:val="ro-RO"/>
                <w14:ligatures w14:val="standardContextual"/>
              </w:rPr>
              <w:t xml:space="preserve"> </w:t>
            </w:r>
            <w:r w:rsidR="00D73D46" w:rsidRPr="00E31BCA">
              <w:rPr>
                <w:rFonts w:ascii="Arial" w:eastAsiaTheme="minorHAnsi" w:hAnsi="Arial" w:cs="Arial"/>
                <w:b/>
                <w:bCs/>
                <w:color w:val="000000"/>
                <w:sz w:val="24"/>
                <w:szCs w:val="24"/>
                <w:lang w:val="ro-RO"/>
                <w14:ligatures w14:val="standardContextual"/>
              </w:rPr>
              <w:t>50</w:t>
            </w:r>
            <w:r w:rsidR="008C4EDF" w:rsidRPr="00E31BCA">
              <w:rPr>
                <w:rFonts w:ascii="Arial" w:eastAsiaTheme="minorHAnsi" w:hAnsi="Arial" w:cs="Arial"/>
                <w:b/>
                <w:bCs/>
                <w:color w:val="000000"/>
                <w:sz w:val="24"/>
                <w:szCs w:val="24"/>
                <w:lang w:val="ro-RO"/>
                <w14:ligatures w14:val="standardContextual"/>
              </w:rPr>
              <w:t xml:space="preserve"> puncte</w:t>
            </w:r>
          </w:p>
          <w:p w14:paraId="66BCDCA3" w14:textId="77777777" w:rsidR="00D96DB3" w:rsidRPr="00E31BCA" w:rsidRDefault="00D96DB3" w:rsidP="005F5FD1">
            <w:pPr>
              <w:autoSpaceDE w:val="0"/>
              <w:autoSpaceDN w:val="0"/>
              <w:adjustRightInd w:val="0"/>
              <w:spacing w:after="0" w:line="240" w:lineRule="auto"/>
              <w:rPr>
                <w:rFonts w:ascii="Arial" w:eastAsiaTheme="minorHAnsi" w:hAnsi="Arial" w:cs="Arial"/>
                <w:color w:val="000000"/>
                <w:sz w:val="24"/>
                <w:szCs w:val="24"/>
                <w:lang w:val="ro-RO"/>
                <w14:ligatures w14:val="standardContextual"/>
              </w:rPr>
            </w:pPr>
          </w:p>
        </w:tc>
      </w:tr>
      <w:tr w:rsidR="00D96DB3" w:rsidRPr="007571EC" w14:paraId="380247B0" w14:textId="77777777" w:rsidTr="001276BE">
        <w:trPr>
          <w:trHeight w:val="600"/>
        </w:trPr>
        <w:tc>
          <w:tcPr>
            <w:tcW w:w="648" w:type="dxa"/>
          </w:tcPr>
          <w:p w14:paraId="40818799" w14:textId="77777777" w:rsidR="00D96DB3" w:rsidRPr="00E31BCA" w:rsidRDefault="00D96DB3" w:rsidP="005F5FD1">
            <w:pPr>
              <w:autoSpaceDE w:val="0"/>
              <w:autoSpaceDN w:val="0"/>
              <w:adjustRightInd w:val="0"/>
              <w:spacing w:after="0" w:line="240" w:lineRule="auto"/>
              <w:rPr>
                <w:rFonts w:ascii="Arial" w:eastAsiaTheme="minorHAnsi" w:hAnsi="Arial" w:cs="Arial"/>
                <w:sz w:val="24"/>
                <w:szCs w:val="24"/>
                <w:lang w:val="ro-RO"/>
                <w14:ligatures w14:val="standardContextual"/>
              </w:rPr>
            </w:pPr>
          </w:p>
          <w:p w14:paraId="443BD139" w14:textId="77777777" w:rsidR="00D96DB3" w:rsidRPr="00E31BCA" w:rsidRDefault="00D96DB3" w:rsidP="005F5FD1">
            <w:pPr>
              <w:autoSpaceDE w:val="0"/>
              <w:autoSpaceDN w:val="0"/>
              <w:adjustRightInd w:val="0"/>
              <w:spacing w:after="0" w:line="24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1. </w:t>
            </w:r>
          </w:p>
          <w:p w14:paraId="45D64CFA" w14:textId="77777777" w:rsidR="00D96DB3" w:rsidRPr="00E31BCA" w:rsidRDefault="00D96DB3" w:rsidP="005F5FD1">
            <w:pPr>
              <w:autoSpaceDE w:val="0"/>
              <w:autoSpaceDN w:val="0"/>
              <w:adjustRightInd w:val="0"/>
              <w:spacing w:after="0" w:line="240" w:lineRule="auto"/>
              <w:rPr>
                <w:rFonts w:ascii="Arial" w:eastAsiaTheme="minorHAnsi" w:hAnsi="Arial" w:cs="Arial"/>
                <w:color w:val="000000"/>
                <w:sz w:val="24"/>
                <w:szCs w:val="24"/>
                <w:lang w:val="ro-RO"/>
                <w14:ligatures w14:val="standardContextual"/>
              </w:rPr>
            </w:pPr>
          </w:p>
        </w:tc>
        <w:tc>
          <w:tcPr>
            <w:tcW w:w="2202" w:type="dxa"/>
          </w:tcPr>
          <w:p w14:paraId="4953E16B" w14:textId="77777777" w:rsidR="00D96DB3" w:rsidRPr="00E31BCA" w:rsidRDefault="00D96DB3"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Contribuția proiectului la realizarea obiectivelor specifice </w:t>
            </w:r>
          </w:p>
        </w:tc>
        <w:tc>
          <w:tcPr>
            <w:tcW w:w="2202" w:type="dxa"/>
          </w:tcPr>
          <w:p w14:paraId="31FBB477" w14:textId="77777777" w:rsidR="00D96DB3" w:rsidRPr="00E31BCA" w:rsidRDefault="00D96DB3"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Prioritizarea proiectelor care aduc cea mai mare contribuție la realizarea obiectivelor specifice. </w:t>
            </w:r>
          </w:p>
        </w:tc>
        <w:tc>
          <w:tcPr>
            <w:tcW w:w="5191" w:type="dxa"/>
          </w:tcPr>
          <w:p w14:paraId="204716F8" w14:textId="77777777" w:rsidR="00D96DB3" w:rsidRPr="00E31BCA" w:rsidRDefault="00D96DB3" w:rsidP="00E31BCA">
            <w:p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Se acordă punctaj pentru:</w:t>
            </w:r>
          </w:p>
          <w:p w14:paraId="6248E47C" w14:textId="77777777" w:rsidR="00E07A22" w:rsidRPr="00E31BCA" w:rsidRDefault="00E07A22" w:rsidP="00E31BCA">
            <w:pPr>
              <w:numPr>
                <w:ilvl w:val="0"/>
                <w:numId w:val="32"/>
              </w:num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Contribuția la realizarea indicatorilor de realizare și rezultat definiți în ghidurile solicitantului</w:t>
            </w:r>
            <w:r w:rsidR="0092342C" w:rsidRPr="00E31BCA">
              <w:rPr>
                <w:rFonts w:ascii="Arial" w:eastAsiaTheme="minorHAnsi" w:hAnsi="Arial" w:cs="Arial"/>
                <w:color w:val="000000"/>
                <w:sz w:val="24"/>
                <w:szCs w:val="24"/>
                <w:lang w:val="ro-RO"/>
                <w14:ligatures w14:val="standardContextual"/>
              </w:rPr>
              <w:t>;</w:t>
            </w:r>
          </w:p>
          <w:p w14:paraId="21725253" w14:textId="77777777" w:rsidR="0092342C" w:rsidRPr="00E31BCA" w:rsidRDefault="00894D0A" w:rsidP="00E31BCA">
            <w:pPr>
              <w:pStyle w:val="ListParagraph"/>
              <w:numPr>
                <w:ilvl w:val="0"/>
                <w:numId w:val="32"/>
              </w:numPr>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J</w:t>
            </w:r>
            <w:r w:rsidR="0092342C" w:rsidRPr="00E31BCA">
              <w:rPr>
                <w:rFonts w:ascii="Arial" w:eastAsiaTheme="minorHAnsi" w:hAnsi="Arial" w:cs="Arial"/>
                <w:color w:val="000000"/>
                <w:sz w:val="24"/>
                <w:szCs w:val="24"/>
                <w:lang w:val="ro-RO"/>
                <w14:ligatures w14:val="standardContextual"/>
              </w:rPr>
              <w:t>ustificarea contribuției proiectului la documentele strategice aferente domeniului, existente la nivel comunitar și/sau național;</w:t>
            </w:r>
          </w:p>
          <w:p w14:paraId="39CCF57F" w14:textId="77777777" w:rsidR="00663AB9" w:rsidRPr="00E31BCA" w:rsidRDefault="00663AB9" w:rsidP="00E31BCA">
            <w:pPr>
              <w:pStyle w:val="ListParagraph"/>
              <w:numPr>
                <w:ilvl w:val="0"/>
                <w:numId w:val="32"/>
              </w:numPr>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Justificarea relevanței parteneriatului (modul în care parteneriatul adresează fragmentarea ecosistemului de cercetare și cooperare între entități), aplicabil în cazul proiectelor derulate în parteneriat</w:t>
            </w:r>
          </w:p>
          <w:p w14:paraId="06F2DD96" w14:textId="77777777" w:rsidR="00444257" w:rsidRPr="00E31BCA" w:rsidRDefault="00444257" w:rsidP="00E31BCA">
            <w:pPr>
              <w:numPr>
                <w:ilvl w:val="0"/>
                <w:numId w:val="32"/>
              </w:num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modul în care proiectul extinde sau îmbunătățește alte inițiative similare, anterioare sau acționează simultan și/sau complementar cu alte inițiative (proiecte) proprii sau externe, finanțate din fonduri publice sau private</w:t>
            </w:r>
          </w:p>
          <w:p w14:paraId="2E2B6BCE" w14:textId="77777777" w:rsidR="0061018A" w:rsidRPr="00E31BCA" w:rsidRDefault="00301E42" w:rsidP="00E31BCA">
            <w:pPr>
              <w:numPr>
                <w:ilvl w:val="0"/>
                <w:numId w:val="23"/>
              </w:numPr>
              <w:spacing w:after="0" w:line="360" w:lineRule="auto"/>
              <w:contextualSpacing/>
              <w:jc w:val="both"/>
              <w:rPr>
                <w:rFonts w:ascii="Arial" w:eastAsiaTheme="minorHAnsi" w:hAnsi="Arial" w:cs="Arial"/>
                <w:color w:val="000000"/>
                <w:sz w:val="24"/>
                <w:szCs w:val="24"/>
                <w:lang w:val="ro-RO"/>
                <w14:ligatures w14:val="standardContextual"/>
              </w:rPr>
            </w:pPr>
            <w:r w:rsidRPr="0028093F">
              <w:rPr>
                <w:rFonts w:ascii="Arial" w:eastAsiaTheme="minorHAnsi" w:hAnsi="Arial" w:cs="Arial"/>
                <w:color w:val="000000"/>
                <w:sz w:val="24"/>
                <w:szCs w:val="24"/>
                <w:lang w:val="ro-RO"/>
                <w14:ligatures w14:val="standardContextual"/>
              </w:rPr>
              <w:t>P</w:t>
            </w:r>
            <w:r w:rsidR="00D96DB3" w:rsidRPr="0028093F">
              <w:rPr>
                <w:rFonts w:ascii="Arial" w:eastAsiaTheme="minorHAnsi" w:hAnsi="Arial" w:cs="Arial"/>
                <w:color w:val="000000"/>
                <w:sz w:val="24"/>
                <w:szCs w:val="24"/>
                <w:lang w:val="ro-RO"/>
                <w14:ligatures w14:val="standardContextual"/>
              </w:rPr>
              <w:t xml:space="preserve">onderea cheltuielilor de cercetare/inovare </w:t>
            </w:r>
            <w:r w:rsidR="00683B49" w:rsidRPr="0028093F">
              <w:rPr>
                <w:rFonts w:ascii="Arial" w:eastAsiaTheme="minorHAnsi" w:hAnsi="Arial" w:cs="Arial"/>
                <w:color w:val="000000"/>
                <w:sz w:val="24"/>
                <w:szCs w:val="24"/>
                <w:lang w:val="ro-RO"/>
                <w14:ligatures w14:val="standardContextual"/>
              </w:rPr>
              <w:t xml:space="preserve">și transfer tehnologic </w:t>
            </w:r>
            <w:r w:rsidR="00D96DB3" w:rsidRPr="0028093F">
              <w:rPr>
                <w:rFonts w:ascii="Arial" w:eastAsiaTheme="minorHAnsi" w:hAnsi="Arial" w:cs="Arial"/>
                <w:color w:val="000000"/>
                <w:sz w:val="24"/>
                <w:szCs w:val="24"/>
                <w:lang w:val="ro-RO"/>
                <w14:ligatures w14:val="standardContextual"/>
              </w:rPr>
              <w:t>in valoarea totală eligibilă a proiectului. Prin acest subcriteriu (</w:t>
            </w:r>
            <w:r w:rsidR="00D96DB3" w:rsidRPr="0028093F">
              <w:rPr>
                <w:rFonts w:ascii="Arial" w:eastAsiaTheme="minorHAnsi" w:hAnsi="Arial" w:cs="Arial"/>
                <w:b/>
                <w:bCs/>
                <w:color w:val="000000"/>
                <w:sz w:val="24"/>
                <w:szCs w:val="24"/>
                <w:lang w:val="ro-RO"/>
                <w14:ligatures w14:val="standardContextual"/>
              </w:rPr>
              <w:t>digitalizat</w:t>
            </w:r>
            <w:r w:rsidR="00D96DB3" w:rsidRPr="0028093F">
              <w:rPr>
                <w:rFonts w:ascii="Arial" w:eastAsiaTheme="minorHAnsi" w:hAnsi="Arial" w:cs="Arial"/>
                <w:color w:val="000000"/>
                <w:sz w:val="24"/>
                <w:szCs w:val="24"/>
                <w:lang w:val="ro-RO"/>
                <w14:ligatures w14:val="standardContextual"/>
              </w:rPr>
              <w:t xml:space="preserve">) ne asigurăm și </w:t>
            </w:r>
            <w:r w:rsidR="00174A07" w:rsidRPr="0028093F">
              <w:rPr>
                <w:rFonts w:ascii="Arial" w:eastAsiaTheme="minorHAnsi" w:hAnsi="Arial" w:cs="Arial"/>
                <w:color w:val="000000"/>
                <w:sz w:val="24"/>
                <w:szCs w:val="24"/>
                <w:lang w:val="ro-RO"/>
                <w14:ligatures w14:val="standardContextual"/>
              </w:rPr>
              <w:t>punctăm</w:t>
            </w:r>
            <w:r w:rsidR="00D96DB3" w:rsidRPr="0028093F">
              <w:rPr>
                <w:rFonts w:ascii="Arial" w:eastAsiaTheme="minorHAnsi" w:hAnsi="Arial" w:cs="Arial"/>
                <w:color w:val="000000"/>
                <w:sz w:val="24"/>
                <w:szCs w:val="24"/>
                <w:lang w:val="ro-RO"/>
                <w14:ligatures w14:val="standardContextual"/>
              </w:rPr>
              <w:t xml:space="preserve"> ponderea majoritară a cheltuielilor aferente </w:t>
            </w:r>
            <w:r w:rsidR="00174A07" w:rsidRPr="0028093F">
              <w:rPr>
                <w:rFonts w:ascii="Arial" w:eastAsiaTheme="minorHAnsi" w:hAnsi="Arial" w:cs="Arial"/>
                <w:color w:val="000000"/>
                <w:sz w:val="24"/>
                <w:szCs w:val="24"/>
                <w:lang w:val="ro-RO"/>
                <w14:ligatures w14:val="standardContextual"/>
              </w:rPr>
              <w:t>activităților</w:t>
            </w:r>
            <w:r w:rsidR="00D96DB3" w:rsidRPr="0028093F">
              <w:rPr>
                <w:rFonts w:ascii="Arial" w:eastAsiaTheme="minorHAnsi" w:hAnsi="Arial" w:cs="Arial"/>
                <w:color w:val="000000"/>
                <w:sz w:val="24"/>
                <w:szCs w:val="24"/>
                <w:lang w:val="ro-RO"/>
                <w14:ligatures w14:val="standardContextual"/>
              </w:rPr>
              <w:t xml:space="preserve"> de cercetare/inovare </w:t>
            </w:r>
            <w:r w:rsidR="00683B49" w:rsidRPr="0028093F">
              <w:rPr>
                <w:rFonts w:ascii="Arial" w:eastAsiaTheme="minorHAnsi" w:hAnsi="Arial" w:cs="Arial"/>
                <w:color w:val="000000"/>
                <w:sz w:val="24"/>
                <w:szCs w:val="24"/>
                <w:lang w:val="ro-RO"/>
                <w14:ligatures w14:val="standardContextual"/>
              </w:rPr>
              <w:t>și transfer tehnologic raportat la</w:t>
            </w:r>
            <w:r w:rsidR="00D96DB3" w:rsidRPr="0028093F">
              <w:rPr>
                <w:rFonts w:ascii="Arial" w:eastAsiaTheme="minorHAnsi" w:hAnsi="Arial" w:cs="Arial"/>
                <w:color w:val="000000"/>
                <w:sz w:val="24"/>
                <w:szCs w:val="24"/>
                <w:lang w:val="ro-RO"/>
                <w14:ligatures w14:val="standardContextual"/>
              </w:rPr>
              <w:t xml:space="preserve"> cheltuielil</w:t>
            </w:r>
            <w:r w:rsidR="00683B49" w:rsidRPr="0028093F">
              <w:rPr>
                <w:rFonts w:ascii="Arial" w:eastAsiaTheme="minorHAnsi" w:hAnsi="Arial" w:cs="Arial"/>
                <w:color w:val="000000"/>
                <w:sz w:val="24"/>
                <w:szCs w:val="24"/>
                <w:lang w:val="ro-RO"/>
                <w14:ligatures w14:val="standardContextual"/>
              </w:rPr>
              <w:t>e</w:t>
            </w:r>
            <w:r w:rsidR="00D96DB3" w:rsidRPr="0028093F">
              <w:rPr>
                <w:rFonts w:ascii="Arial" w:eastAsiaTheme="minorHAnsi" w:hAnsi="Arial" w:cs="Arial"/>
                <w:color w:val="000000"/>
                <w:sz w:val="24"/>
                <w:szCs w:val="24"/>
                <w:lang w:val="ro-RO"/>
                <w14:ligatures w14:val="standardContextual"/>
              </w:rPr>
              <w:t xml:space="preserve"> </w:t>
            </w:r>
            <w:r w:rsidR="00444257" w:rsidRPr="0028093F">
              <w:rPr>
                <w:rFonts w:ascii="Arial" w:eastAsiaTheme="minorHAnsi" w:hAnsi="Arial" w:cs="Arial"/>
                <w:color w:val="000000"/>
                <w:sz w:val="24"/>
                <w:szCs w:val="24"/>
                <w:lang w:val="ro-RO"/>
                <w14:ligatures w14:val="standardContextual"/>
              </w:rPr>
              <w:t xml:space="preserve">de </w:t>
            </w:r>
            <w:proofErr w:type="spellStart"/>
            <w:r w:rsidR="00444257" w:rsidRPr="0028093F">
              <w:rPr>
                <w:rFonts w:ascii="Arial" w:eastAsiaTheme="minorHAnsi" w:hAnsi="Arial" w:cs="Arial"/>
                <w:color w:val="000000"/>
                <w:sz w:val="24"/>
                <w:szCs w:val="24"/>
                <w:lang w:val="ro-RO"/>
                <w14:ligatures w14:val="standardContextual"/>
              </w:rPr>
              <w:t>infrastructură</w:t>
            </w:r>
            <w:r w:rsidRPr="00E31BCA">
              <w:rPr>
                <w:rFonts w:ascii="Arial" w:eastAsiaTheme="minorHAnsi" w:hAnsi="Arial" w:cs="Arial"/>
                <w:color w:val="000000"/>
                <w:sz w:val="24"/>
                <w:szCs w:val="24"/>
                <w:lang w:val="ro-RO"/>
                <w14:ligatures w14:val="standardContextual"/>
              </w:rPr>
              <w:t>J</w:t>
            </w:r>
            <w:r w:rsidR="009D11D2" w:rsidRPr="00E31BCA">
              <w:rPr>
                <w:rFonts w:ascii="Arial" w:eastAsiaTheme="minorHAnsi" w:hAnsi="Arial" w:cs="Arial"/>
                <w:color w:val="000000"/>
                <w:sz w:val="24"/>
                <w:szCs w:val="24"/>
                <w:lang w:val="ro-RO"/>
                <w14:ligatures w14:val="standardContextual"/>
              </w:rPr>
              <w:t>ustificarea</w:t>
            </w:r>
            <w:proofErr w:type="spellEnd"/>
            <w:r w:rsidR="009D11D2" w:rsidRPr="00E31BCA">
              <w:rPr>
                <w:rFonts w:ascii="Arial" w:eastAsiaTheme="minorHAnsi" w:hAnsi="Arial" w:cs="Arial"/>
                <w:color w:val="000000"/>
                <w:sz w:val="24"/>
                <w:szCs w:val="24"/>
                <w:lang w:val="ro-RO"/>
                <w14:ligatures w14:val="standardContextual"/>
              </w:rPr>
              <w:t xml:space="preserve"> </w:t>
            </w:r>
            <w:r w:rsidR="00940F45" w:rsidRPr="00E31BCA">
              <w:rPr>
                <w:rFonts w:ascii="Arial" w:eastAsiaTheme="minorHAnsi" w:hAnsi="Arial" w:cs="Arial"/>
                <w:color w:val="000000"/>
                <w:sz w:val="24"/>
                <w:szCs w:val="24"/>
                <w:lang w:val="ro-RO"/>
                <w14:ligatures w14:val="standardContextual"/>
              </w:rPr>
              <w:t>necesității</w:t>
            </w:r>
            <w:r w:rsidR="009D11D2" w:rsidRPr="00E31BCA">
              <w:rPr>
                <w:rFonts w:ascii="Arial" w:eastAsiaTheme="minorHAnsi" w:hAnsi="Arial" w:cs="Arial"/>
                <w:color w:val="000000"/>
                <w:sz w:val="24"/>
                <w:szCs w:val="24"/>
                <w:lang w:val="ro-RO"/>
                <w14:ligatures w14:val="standardContextual"/>
              </w:rPr>
              <w:t xml:space="preserve"> infrastructurii </w:t>
            </w:r>
            <w:r w:rsidR="00940F45" w:rsidRPr="00E31BCA">
              <w:rPr>
                <w:rFonts w:ascii="Arial" w:eastAsiaTheme="minorHAnsi" w:hAnsi="Arial" w:cs="Arial"/>
                <w:color w:val="000000"/>
                <w:sz w:val="24"/>
                <w:szCs w:val="24"/>
                <w:lang w:val="ro-RO"/>
                <w14:ligatures w14:val="standardContextual"/>
              </w:rPr>
              <w:t xml:space="preserve">și/sau echipamentelor </w:t>
            </w:r>
            <w:r w:rsidR="009D11D2" w:rsidRPr="00E31BCA">
              <w:rPr>
                <w:rFonts w:ascii="Arial" w:eastAsiaTheme="minorHAnsi" w:hAnsi="Arial" w:cs="Arial"/>
                <w:color w:val="000000"/>
                <w:sz w:val="24"/>
                <w:szCs w:val="24"/>
                <w:lang w:val="ro-RO"/>
                <w14:ligatures w14:val="standardContextual"/>
              </w:rPr>
              <w:t xml:space="preserve">de </w:t>
            </w:r>
            <w:r w:rsidR="009D11D2" w:rsidRPr="00E31BCA">
              <w:rPr>
                <w:rFonts w:ascii="Arial" w:eastAsiaTheme="minorHAnsi" w:hAnsi="Arial" w:cs="Arial"/>
                <w:color w:val="000000"/>
                <w:sz w:val="24"/>
                <w:szCs w:val="24"/>
                <w:lang w:val="ro-RO"/>
                <w14:ligatures w14:val="standardContextual"/>
              </w:rPr>
              <w:lastRenderedPageBreak/>
              <w:t xml:space="preserve">cercetare față de cele existente și modul de </w:t>
            </w:r>
            <w:r w:rsidR="00940F45" w:rsidRPr="00E31BCA">
              <w:rPr>
                <w:rFonts w:ascii="Arial" w:eastAsiaTheme="minorHAnsi" w:hAnsi="Arial" w:cs="Arial"/>
                <w:color w:val="000000"/>
                <w:sz w:val="24"/>
                <w:szCs w:val="24"/>
                <w:lang w:val="ro-RO"/>
                <w14:ligatures w14:val="standardContextual"/>
              </w:rPr>
              <w:t xml:space="preserve">asigurare a </w:t>
            </w:r>
            <w:r w:rsidR="009D11D2" w:rsidRPr="00E31BCA">
              <w:rPr>
                <w:rFonts w:ascii="Arial" w:eastAsiaTheme="minorHAnsi" w:hAnsi="Arial" w:cs="Arial"/>
                <w:color w:val="000000"/>
                <w:sz w:val="24"/>
                <w:szCs w:val="24"/>
                <w:lang w:val="ro-RO"/>
                <w14:ligatures w14:val="standardContextual"/>
              </w:rPr>
              <w:t>acces</w:t>
            </w:r>
            <w:r w:rsidR="00940F45" w:rsidRPr="00E31BCA">
              <w:rPr>
                <w:rFonts w:ascii="Arial" w:eastAsiaTheme="minorHAnsi" w:hAnsi="Arial" w:cs="Arial"/>
                <w:color w:val="000000"/>
                <w:sz w:val="24"/>
                <w:szCs w:val="24"/>
                <w:lang w:val="ro-RO"/>
                <w14:ligatures w14:val="standardContextual"/>
              </w:rPr>
              <w:t>ului deschis</w:t>
            </w:r>
            <w:r w:rsidR="009D11D2" w:rsidRPr="00E31BCA">
              <w:rPr>
                <w:rFonts w:ascii="Arial" w:eastAsiaTheme="minorHAnsi" w:hAnsi="Arial" w:cs="Arial"/>
                <w:color w:val="000000"/>
                <w:sz w:val="24"/>
                <w:szCs w:val="24"/>
                <w:lang w:val="ro-RO"/>
                <w14:ligatures w14:val="standardContextual"/>
              </w:rPr>
              <w:t xml:space="preserve"> la infrastructura de cercetare </w:t>
            </w:r>
            <w:r w:rsidR="00940F45" w:rsidRPr="00E31BCA">
              <w:rPr>
                <w:rFonts w:ascii="Arial" w:eastAsiaTheme="minorHAnsi" w:hAnsi="Arial" w:cs="Arial"/>
                <w:color w:val="000000"/>
                <w:sz w:val="24"/>
                <w:szCs w:val="24"/>
                <w:lang w:val="ro-RO"/>
                <w14:ligatures w14:val="standardContextual"/>
              </w:rPr>
              <w:t xml:space="preserve">propusă </w:t>
            </w:r>
            <w:r w:rsidR="009D11D2" w:rsidRPr="00E31BCA">
              <w:rPr>
                <w:rFonts w:ascii="Arial" w:eastAsiaTheme="minorHAnsi" w:hAnsi="Arial" w:cs="Arial"/>
                <w:color w:val="000000"/>
                <w:sz w:val="24"/>
                <w:szCs w:val="24"/>
                <w:lang w:val="ro-RO"/>
                <w14:ligatures w14:val="standardContextual"/>
              </w:rPr>
              <w:t xml:space="preserve">(open </w:t>
            </w:r>
            <w:proofErr w:type="spellStart"/>
            <w:r w:rsidR="009D11D2" w:rsidRPr="00E31BCA">
              <w:rPr>
                <w:rFonts w:ascii="Arial" w:eastAsiaTheme="minorHAnsi" w:hAnsi="Arial" w:cs="Arial"/>
                <w:color w:val="000000"/>
                <w:sz w:val="24"/>
                <w:szCs w:val="24"/>
                <w:lang w:val="ro-RO"/>
                <w14:ligatures w14:val="standardContextual"/>
              </w:rPr>
              <w:t>source</w:t>
            </w:r>
            <w:proofErr w:type="spellEnd"/>
            <w:r w:rsidR="009D11D2" w:rsidRPr="00E31BCA">
              <w:rPr>
                <w:rFonts w:ascii="Arial" w:eastAsiaTheme="minorHAnsi" w:hAnsi="Arial" w:cs="Arial"/>
                <w:color w:val="000000"/>
                <w:sz w:val="24"/>
                <w:szCs w:val="24"/>
                <w:lang w:val="ro-RO"/>
                <w14:ligatures w14:val="standardContextual"/>
              </w:rPr>
              <w:t>)</w:t>
            </w:r>
          </w:p>
          <w:p w14:paraId="52D38D09" w14:textId="77777777" w:rsidR="008010C3" w:rsidRDefault="00344B02" w:rsidP="00BB113B">
            <w:pPr>
              <w:numPr>
                <w:ilvl w:val="0"/>
                <w:numId w:val="23"/>
              </w:numPr>
              <w:autoSpaceDE w:val="0"/>
              <w:autoSpaceDN w:val="0"/>
              <w:adjustRightInd w:val="0"/>
              <w:spacing w:after="0" w:line="240" w:lineRule="auto"/>
              <w:contextualSpacing/>
              <w:jc w:val="both"/>
              <w:rPr>
                <w:rFonts w:ascii="Arial" w:eastAsiaTheme="minorHAnsi" w:hAnsi="Arial" w:cs="Arial"/>
                <w:color w:val="000000"/>
                <w:sz w:val="24"/>
                <w:szCs w:val="24"/>
                <w:lang w:val="ro-RO"/>
                <w14:ligatures w14:val="standardContextual"/>
              </w:rPr>
            </w:pPr>
            <w:r>
              <w:rPr>
                <w:rFonts w:ascii="Arial" w:eastAsia="Times New Roman" w:hAnsi="Arial" w:cs="Arial"/>
                <w:iCs/>
                <w:sz w:val="24"/>
                <w:szCs w:val="24"/>
                <w:lang w:val="ro-RO"/>
              </w:rPr>
              <w:t>M</w:t>
            </w:r>
            <w:r w:rsidRPr="00E31BCA">
              <w:rPr>
                <w:rFonts w:ascii="Arial" w:eastAsia="Times New Roman" w:hAnsi="Arial" w:cs="Arial"/>
                <w:iCs/>
                <w:sz w:val="24"/>
                <w:szCs w:val="24"/>
                <w:lang w:val="ro-RO"/>
              </w:rPr>
              <w:t>odul în care proiectul contribuie  la activități interregionale, cooperare externă/transnațională</w:t>
            </w:r>
          </w:p>
          <w:p w14:paraId="18D66BE3" w14:textId="77777777" w:rsidR="008010C3" w:rsidRPr="006C20ED" w:rsidRDefault="00344B02" w:rsidP="001276BE">
            <w:pPr>
              <w:numPr>
                <w:ilvl w:val="0"/>
                <w:numId w:val="23"/>
              </w:numPr>
              <w:autoSpaceDE w:val="0"/>
              <w:autoSpaceDN w:val="0"/>
              <w:adjustRightInd w:val="0"/>
              <w:spacing w:after="0" w:line="240" w:lineRule="auto"/>
              <w:contextualSpacing/>
              <w:jc w:val="both"/>
              <w:rPr>
                <w:rFonts w:ascii="Arial" w:eastAsiaTheme="minorHAnsi" w:hAnsi="Arial" w:cs="Arial"/>
                <w:color w:val="000000"/>
                <w:sz w:val="24"/>
                <w:szCs w:val="24"/>
                <w:lang w:val="ro-RO"/>
                <w14:ligatures w14:val="standardContextual"/>
              </w:rPr>
            </w:pPr>
            <w:r>
              <w:rPr>
                <w:rFonts w:ascii="Arial" w:eastAsiaTheme="minorHAnsi" w:hAnsi="Arial" w:cs="Arial"/>
                <w:color w:val="000000"/>
                <w:sz w:val="24"/>
                <w:szCs w:val="24"/>
                <w:lang w:val="ro-RO"/>
                <w14:ligatures w14:val="standardContextual"/>
              </w:rPr>
              <w:t>P</w:t>
            </w:r>
            <w:r w:rsidR="008010C3" w:rsidRPr="008010C3">
              <w:rPr>
                <w:rFonts w:ascii="Arial" w:eastAsiaTheme="minorHAnsi" w:hAnsi="Arial" w:cs="Arial"/>
                <w:color w:val="000000"/>
                <w:sz w:val="24"/>
                <w:szCs w:val="24"/>
                <w:lang w:val="ro-RO"/>
                <w14:ligatures w14:val="standardContextual"/>
              </w:rPr>
              <w:t>entru proiect</w:t>
            </w:r>
            <w:r w:rsidR="008010C3">
              <w:rPr>
                <w:rFonts w:ascii="Arial" w:eastAsiaTheme="minorHAnsi" w:hAnsi="Arial" w:cs="Arial"/>
                <w:color w:val="000000"/>
                <w:sz w:val="24"/>
                <w:szCs w:val="24"/>
                <w:lang w:val="ro-RO"/>
                <w14:ligatures w14:val="standardContextual"/>
              </w:rPr>
              <w:t>ele</w:t>
            </w:r>
            <w:r w:rsidR="008010C3" w:rsidRPr="008010C3">
              <w:rPr>
                <w:rFonts w:ascii="Arial" w:eastAsiaTheme="minorHAnsi" w:hAnsi="Arial" w:cs="Arial"/>
                <w:color w:val="000000"/>
                <w:sz w:val="24"/>
                <w:szCs w:val="24"/>
                <w:lang w:val="ro-RO"/>
                <w14:ligatures w14:val="standardContextual"/>
              </w:rPr>
              <w:t xml:space="preserve"> de infrastructură – </w:t>
            </w:r>
            <w:r w:rsidR="008010C3">
              <w:rPr>
                <w:rFonts w:ascii="Arial" w:eastAsiaTheme="minorHAnsi" w:hAnsi="Arial" w:cs="Arial"/>
                <w:color w:val="000000"/>
                <w:sz w:val="24"/>
                <w:szCs w:val="24"/>
                <w:lang w:val="ro-RO"/>
                <w14:ligatures w14:val="standardContextual"/>
              </w:rPr>
              <w:t xml:space="preserve">vor fi punctate suplimentar conformitatea cu </w:t>
            </w:r>
            <w:proofErr w:type="spellStart"/>
            <w:r w:rsidR="008010C3">
              <w:rPr>
                <w:rFonts w:ascii="Arial" w:eastAsiaTheme="minorHAnsi" w:hAnsi="Arial" w:cs="Arial"/>
                <w:color w:val="000000"/>
                <w:sz w:val="24"/>
                <w:szCs w:val="24"/>
                <w:lang w:val="ro-RO"/>
                <w14:ligatures w14:val="standardContextual"/>
              </w:rPr>
              <w:t>Roadmap-ul</w:t>
            </w:r>
            <w:proofErr w:type="spellEnd"/>
            <w:r w:rsidR="008010C3">
              <w:rPr>
                <w:rFonts w:ascii="Arial" w:eastAsiaTheme="minorHAnsi" w:hAnsi="Arial" w:cs="Arial"/>
                <w:color w:val="000000"/>
                <w:sz w:val="24"/>
                <w:szCs w:val="24"/>
                <w:lang w:val="ro-RO"/>
                <w14:ligatures w14:val="standardContextual"/>
              </w:rPr>
              <w:t xml:space="preserve"> </w:t>
            </w:r>
            <w:r w:rsidR="008010C3" w:rsidRPr="008010C3">
              <w:rPr>
                <w:rFonts w:ascii="Arial" w:eastAsiaTheme="minorHAnsi" w:hAnsi="Arial" w:cs="Arial"/>
                <w:color w:val="000000"/>
                <w:sz w:val="24"/>
                <w:szCs w:val="24"/>
                <w:lang w:val="ro-RO"/>
                <w14:ligatures w14:val="standardContextual"/>
              </w:rPr>
              <w:t>ESFRI,</w:t>
            </w:r>
            <w:r w:rsidR="008010C3">
              <w:rPr>
                <w:rFonts w:ascii="Arial" w:eastAsiaTheme="minorHAnsi" w:hAnsi="Arial" w:cs="Arial"/>
                <w:color w:val="000000"/>
                <w:sz w:val="24"/>
                <w:szCs w:val="24"/>
                <w:lang w:val="ro-RO"/>
                <w14:ligatures w14:val="standardContextual"/>
              </w:rPr>
              <w:t xml:space="preserve"> precum și</w:t>
            </w:r>
            <w:r w:rsidR="008010C3" w:rsidRPr="008010C3">
              <w:rPr>
                <w:rFonts w:ascii="Arial" w:eastAsiaTheme="minorHAnsi" w:hAnsi="Arial" w:cs="Arial"/>
                <w:color w:val="000000"/>
                <w:sz w:val="24"/>
                <w:szCs w:val="24"/>
                <w:lang w:val="ro-RO"/>
                <w14:ligatures w14:val="standardContextual"/>
              </w:rPr>
              <w:t xml:space="preserve"> partajarea infrastructurii</w:t>
            </w:r>
            <w:r w:rsidR="008010C3">
              <w:rPr>
                <w:rFonts w:ascii="Arial" w:eastAsiaTheme="minorHAnsi" w:hAnsi="Arial" w:cs="Arial"/>
                <w:color w:val="000000"/>
                <w:sz w:val="24"/>
                <w:szCs w:val="24"/>
                <w:lang w:val="ro-RO"/>
                <w14:ligatures w14:val="standardContextual"/>
              </w:rPr>
              <w:t xml:space="preserve"> etc.</w:t>
            </w:r>
          </w:p>
          <w:p w14:paraId="74F5A03B" w14:textId="77777777" w:rsidR="008E0EC5" w:rsidRPr="00E118C5" w:rsidRDefault="008E0EC5" w:rsidP="00E118C5">
            <w:pPr>
              <w:autoSpaceDE w:val="0"/>
              <w:autoSpaceDN w:val="0"/>
              <w:adjustRightInd w:val="0"/>
              <w:spacing w:after="0" w:line="240" w:lineRule="auto"/>
              <w:contextualSpacing/>
              <w:jc w:val="both"/>
              <w:rPr>
                <w:rFonts w:ascii="Arial" w:eastAsiaTheme="minorHAnsi" w:hAnsi="Arial" w:cs="Arial"/>
                <w:color w:val="000000"/>
                <w:sz w:val="24"/>
                <w:szCs w:val="24"/>
                <w:lang w:val="ro-RO"/>
                <w14:ligatures w14:val="standardContextual"/>
              </w:rPr>
            </w:pPr>
          </w:p>
          <w:p w14:paraId="0E10DD31" w14:textId="77777777" w:rsidR="00D96DB3" w:rsidRPr="00E31BCA" w:rsidRDefault="008C4EDF" w:rsidP="001243F6">
            <w:pPr>
              <w:autoSpaceDE w:val="0"/>
              <w:autoSpaceDN w:val="0"/>
              <w:adjustRightInd w:val="0"/>
              <w:spacing w:after="0" w:line="240" w:lineRule="auto"/>
              <w:rPr>
                <w:rFonts w:ascii="Arial" w:eastAsiaTheme="minorHAnsi" w:hAnsi="Arial" w:cs="Arial"/>
                <w:b/>
                <w:bCs/>
                <w:color w:val="000000"/>
                <w:sz w:val="24"/>
                <w:szCs w:val="24"/>
                <w:lang w:val="ro-RO"/>
                <w14:ligatures w14:val="standardContextual"/>
              </w:rPr>
            </w:pPr>
            <w:r w:rsidRPr="00E31BCA">
              <w:rPr>
                <w:rFonts w:ascii="Arial" w:eastAsiaTheme="minorHAnsi" w:hAnsi="Arial" w:cs="Arial"/>
                <w:b/>
                <w:bCs/>
                <w:color w:val="000000"/>
                <w:sz w:val="24"/>
                <w:szCs w:val="24"/>
                <w:lang w:val="ro-RO"/>
                <w14:ligatures w14:val="standardContextual"/>
              </w:rPr>
              <w:t>Punctaj:</w:t>
            </w:r>
            <w:r w:rsidR="00D96DB3" w:rsidRPr="00E31BCA">
              <w:rPr>
                <w:rFonts w:ascii="Arial" w:eastAsiaTheme="minorHAnsi" w:hAnsi="Arial" w:cs="Arial"/>
                <w:b/>
                <w:bCs/>
                <w:color w:val="000000"/>
                <w:sz w:val="24"/>
                <w:szCs w:val="24"/>
                <w:lang w:val="ro-RO"/>
                <w14:ligatures w14:val="standardContextual"/>
              </w:rPr>
              <w:t xml:space="preserve"> </w:t>
            </w:r>
            <w:r w:rsidR="00662063" w:rsidRPr="00E31BCA">
              <w:rPr>
                <w:rFonts w:ascii="Arial" w:eastAsiaTheme="minorHAnsi" w:hAnsi="Arial" w:cs="Arial"/>
                <w:b/>
                <w:bCs/>
                <w:color w:val="000000"/>
                <w:sz w:val="24"/>
                <w:szCs w:val="24"/>
                <w:lang w:val="ro-RO"/>
                <w14:ligatures w14:val="standardContextual"/>
              </w:rPr>
              <w:t>40</w:t>
            </w:r>
            <w:r w:rsidRPr="00E31BCA">
              <w:rPr>
                <w:rFonts w:ascii="Arial" w:eastAsiaTheme="minorHAnsi" w:hAnsi="Arial" w:cs="Arial"/>
                <w:b/>
                <w:bCs/>
                <w:color w:val="000000"/>
                <w:sz w:val="24"/>
                <w:szCs w:val="24"/>
                <w:lang w:val="ro-RO"/>
                <w14:ligatures w14:val="standardContextual"/>
              </w:rPr>
              <w:t xml:space="preserve"> </w:t>
            </w:r>
          </w:p>
        </w:tc>
      </w:tr>
      <w:tr w:rsidR="00D96DB3" w:rsidRPr="007571EC" w14:paraId="1487CF7C" w14:textId="77777777" w:rsidTr="001276BE">
        <w:trPr>
          <w:trHeight w:val="2463"/>
        </w:trPr>
        <w:tc>
          <w:tcPr>
            <w:tcW w:w="648" w:type="dxa"/>
          </w:tcPr>
          <w:p w14:paraId="4A850F31" w14:textId="77777777" w:rsidR="00D96DB3" w:rsidRPr="00E31BCA" w:rsidRDefault="00D96DB3" w:rsidP="005F5FD1">
            <w:pPr>
              <w:autoSpaceDE w:val="0"/>
              <w:autoSpaceDN w:val="0"/>
              <w:adjustRightInd w:val="0"/>
              <w:spacing w:after="0" w:line="240" w:lineRule="auto"/>
              <w:rPr>
                <w:rFonts w:ascii="Arial" w:eastAsiaTheme="minorHAnsi" w:hAnsi="Arial" w:cs="Arial"/>
                <w:sz w:val="24"/>
                <w:szCs w:val="24"/>
                <w:lang w:val="ro-RO"/>
                <w14:ligatures w14:val="standardContextual"/>
              </w:rPr>
            </w:pPr>
            <w:r w:rsidRPr="00E31BCA">
              <w:rPr>
                <w:rFonts w:ascii="Arial" w:eastAsiaTheme="minorHAnsi" w:hAnsi="Arial" w:cs="Arial"/>
                <w:sz w:val="24"/>
                <w:szCs w:val="24"/>
                <w:lang w:val="ro-RO"/>
                <w14:ligatures w14:val="standardContextual"/>
              </w:rPr>
              <w:lastRenderedPageBreak/>
              <w:t>2</w:t>
            </w:r>
          </w:p>
        </w:tc>
        <w:tc>
          <w:tcPr>
            <w:tcW w:w="2202" w:type="dxa"/>
          </w:tcPr>
          <w:p w14:paraId="6DA4A5FC" w14:textId="77777777" w:rsidR="00D96DB3" w:rsidRPr="00E31BCA" w:rsidRDefault="00D96DB3"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Gradul de maturitate al proiectului </w:t>
            </w:r>
          </w:p>
          <w:p w14:paraId="6080B6EC" w14:textId="77777777" w:rsidR="00D96DB3" w:rsidRPr="00E31BCA" w:rsidRDefault="00D96DB3"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tc>
        <w:tc>
          <w:tcPr>
            <w:tcW w:w="2202" w:type="dxa"/>
          </w:tcPr>
          <w:p w14:paraId="44F657AC" w14:textId="77777777" w:rsidR="00D96DB3" w:rsidRPr="00E31BCA" w:rsidRDefault="00D96DB3"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Prioritizarea proiectelor pentru a asigura </w:t>
            </w:r>
            <w:r w:rsidR="008C4EDF" w:rsidRPr="00E31BCA">
              <w:rPr>
                <w:rFonts w:ascii="Arial" w:eastAsiaTheme="minorHAnsi" w:hAnsi="Arial" w:cs="Arial"/>
                <w:color w:val="000000"/>
                <w:sz w:val="24"/>
                <w:szCs w:val="24"/>
                <w:lang w:val="ro-RO"/>
                <w14:ligatures w14:val="standardContextual"/>
              </w:rPr>
              <w:t xml:space="preserve">atingerea rezultatelor și țintelor asumare prin program, precum și </w:t>
            </w:r>
            <w:r w:rsidRPr="00E31BCA">
              <w:rPr>
                <w:rFonts w:ascii="Arial" w:eastAsiaTheme="minorHAnsi" w:hAnsi="Arial" w:cs="Arial"/>
                <w:color w:val="000000"/>
                <w:sz w:val="24"/>
                <w:szCs w:val="24"/>
                <w:lang w:val="ro-RO"/>
                <w14:ligatures w14:val="standardContextual"/>
              </w:rPr>
              <w:t xml:space="preserve">introducerea rapidă pe piață </w:t>
            </w:r>
            <w:r w:rsidR="0079392A" w:rsidRPr="00E31BCA">
              <w:rPr>
                <w:rFonts w:ascii="Arial" w:eastAsiaTheme="minorHAnsi" w:hAnsi="Arial" w:cs="Arial"/>
                <w:color w:val="000000"/>
                <w:sz w:val="24"/>
                <w:szCs w:val="24"/>
                <w:lang w:val="ro-RO"/>
                <w14:ligatures w14:val="standardContextual"/>
              </w:rPr>
              <w:t>de</w:t>
            </w:r>
            <w:r w:rsidRPr="00E31BCA">
              <w:rPr>
                <w:rFonts w:ascii="Arial" w:eastAsiaTheme="minorHAnsi" w:hAnsi="Arial" w:cs="Arial"/>
                <w:color w:val="000000"/>
                <w:sz w:val="24"/>
                <w:szCs w:val="24"/>
                <w:lang w:val="ro-RO"/>
                <w14:ligatures w14:val="standardContextual"/>
              </w:rPr>
              <w:t xml:space="preserve"> servicii/produse, necesare dezvoltării economiei  </w:t>
            </w:r>
          </w:p>
          <w:p w14:paraId="398E3674" w14:textId="77777777" w:rsidR="00D96DB3" w:rsidRPr="00E31BCA" w:rsidRDefault="00D96DB3"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tc>
        <w:tc>
          <w:tcPr>
            <w:tcW w:w="5191" w:type="dxa"/>
          </w:tcPr>
          <w:p w14:paraId="1FCBD93C" w14:textId="77777777" w:rsidR="00D96DB3" w:rsidRPr="00E31BCA" w:rsidRDefault="00D96DB3" w:rsidP="005F5FD1">
            <w:pPr>
              <w:autoSpaceDE w:val="0"/>
              <w:autoSpaceDN w:val="0"/>
              <w:adjustRightInd w:val="0"/>
              <w:spacing w:after="0" w:line="24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Se acordă punctaj pentru:</w:t>
            </w:r>
          </w:p>
          <w:p w14:paraId="6A598525" w14:textId="77777777" w:rsidR="00D96DB3" w:rsidRPr="00E31BCA" w:rsidRDefault="00D96DB3" w:rsidP="00E31BCA">
            <w:pPr>
              <w:pStyle w:val="ListParagraph"/>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p>
          <w:p w14:paraId="0755DF0C" w14:textId="77777777" w:rsidR="00444257" w:rsidRDefault="00444257" w:rsidP="001276BE">
            <w:pPr>
              <w:pStyle w:val="ListParagraph"/>
              <w:numPr>
                <w:ilvl w:val="0"/>
                <w:numId w:val="23"/>
              </w:numPr>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obținerea avizelor</w:t>
            </w:r>
            <w:r w:rsidR="004835FA" w:rsidRPr="00E31BCA">
              <w:rPr>
                <w:rFonts w:ascii="Arial" w:eastAsiaTheme="minorHAnsi" w:hAnsi="Arial" w:cs="Arial"/>
                <w:color w:val="000000"/>
                <w:sz w:val="24"/>
                <w:szCs w:val="24"/>
                <w:lang w:val="ro-RO"/>
                <w14:ligatures w14:val="standardContextual"/>
              </w:rPr>
              <w:t>/acorduri/autorizații</w:t>
            </w:r>
            <w:r w:rsidRPr="00E31BCA">
              <w:rPr>
                <w:rFonts w:ascii="Arial" w:eastAsiaTheme="minorHAnsi" w:hAnsi="Arial" w:cs="Arial"/>
                <w:color w:val="000000"/>
                <w:sz w:val="24"/>
                <w:szCs w:val="24"/>
                <w:lang w:val="ro-RO"/>
                <w14:ligatures w14:val="standardContextual"/>
              </w:rPr>
              <w:t xml:space="preserve"> necesare pentru </w:t>
            </w:r>
            <w:r w:rsidR="0079392A" w:rsidRPr="00E31BCA">
              <w:rPr>
                <w:rFonts w:ascii="Arial" w:eastAsiaTheme="minorHAnsi" w:hAnsi="Arial" w:cs="Arial"/>
                <w:color w:val="000000"/>
                <w:sz w:val="24"/>
                <w:szCs w:val="24"/>
                <w:lang w:val="ro-RO"/>
                <w14:ligatures w14:val="standardContextual"/>
              </w:rPr>
              <w:t>a</w:t>
            </w:r>
            <w:r w:rsidRPr="00E31BCA">
              <w:rPr>
                <w:rFonts w:ascii="Arial" w:eastAsiaTheme="minorHAnsi" w:hAnsi="Arial" w:cs="Arial"/>
                <w:color w:val="000000"/>
                <w:sz w:val="24"/>
                <w:szCs w:val="24"/>
                <w:lang w:val="ro-RO"/>
                <w14:ligatures w14:val="standardContextual"/>
              </w:rPr>
              <w:t>ccelerarea implementării proiectului</w:t>
            </w:r>
          </w:p>
          <w:p w14:paraId="045A737B" w14:textId="77777777" w:rsidR="0028093F" w:rsidRPr="001276BE" w:rsidRDefault="0028093F" w:rsidP="001276BE">
            <w:pPr>
              <w:pStyle w:val="ListParagraph"/>
              <w:numPr>
                <w:ilvl w:val="0"/>
                <w:numId w:val="23"/>
              </w:numPr>
              <w:jc w:val="both"/>
              <w:rPr>
                <w:rFonts w:ascii="Arial" w:eastAsiaTheme="minorHAnsi" w:hAnsi="Arial" w:cs="Arial"/>
                <w:color w:val="000000"/>
                <w:sz w:val="24"/>
                <w:szCs w:val="24"/>
                <w:lang w:val="ro-RO"/>
                <w14:ligatures w14:val="standardContextual"/>
              </w:rPr>
            </w:pPr>
            <w:r w:rsidRPr="0028093F">
              <w:rPr>
                <w:rFonts w:ascii="Arial" w:eastAsiaTheme="minorHAnsi" w:hAnsi="Arial" w:cs="Arial"/>
                <w:color w:val="000000"/>
                <w:sz w:val="24"/>
                <w:szCs w:val="24"/>
                <w:lang w:val="ro-RO"/>
                <w14:ligatures w14:val="standardContextual"/>
              </w:rPr>
              <w:t>Nivelul de maturitate tehnologică al rezultatului cercetării asumat la finalul proiectului, în funcție de nivelul de la care a pornit proiectul</w:t>
            </w:r>
          </w:p>
          <w:p w14:paraId="1D0CD7EE" w14:textId="77777777" w:rsidR="004511D1" w:rsidRPr="00E31BCA" w:rsidRDefault="004511D1" w:rsidP="001276BE">
            <w:pPr>
              <w:pStyle w:val="ListParagraph"/>
              <w:numPr>
                <w:ilvl w:val="0"/>
                <w:numId w:val="23"/>
              </w:numPr>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gradul de pregătire al activităților proiectului (ex. demararea procedurilor de achiziții)</w:t>
            </w:r>
            <w:r w:rsidR="00B55FEE">
              <w:rPr>
                <w:rFonts w:ascii="Arial" w:eastAsiaTheme="minorHAnsi" w:hAnsi="Arial" w:cs="Arial"/>
                <w:color w:val="000000"/>
                <w:sz w:val="24"/>
                <w:szCs w:val="24"/>
                <w:lang w:val="ro-RO"/>
                <w14:ligatures w14:val="standardContextual"/>
              </w:rPr>
              <w:t xml:space="preserve"> și al documentației tehnice</w:t>
            </w:r>
          </w:p>
          <w:p w14:paraId="10C47951" w14:textId="77777777" w:rsidR="00D96DB3" w:rsidRPr="00E31BCA" w:rsidRDefault="00D96DB3" w:rsidP="00E31BCA">
            <w:pPr>
              <w:pStyle w:val="ListParagraph"/>
              <w:numPr>
                <w:ilvl w:val="0"/>
                <w:numId w:val="23"/>
              </w:num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gradul de inovare al produsului si tehnologiilor aferente, ambele raportate la context </w:t>
            </w:r>
            <w:r w:rsidR="00444257" w:rsidRPr="00E31BCA">
              <w:rPr>
                <w:rFonts w:ascii="Arial" w:eastAsiaTheme="minorHAnsi" w:hAnsi="Arial" w:cs="Arial"/>
                <w:color w:val="000000"/>
                <w:sz w:val="24"/>
                <w:szCs w:val="24"/>
                <w:lang w:val="ro-RO"/>
                <w14:ligatures w14:val="standardContextual"/>
              </w:rPr>
              <w:t>național</w:t>
            </w:r>
            <w:r w:rsidRPr="00E31BCA">
              <w:rPr>
                <w:rFonts w:ascii="Arial" w:eastAsiaTheme="minorHAnsi" w:hAnsi="Arial" w:cs="Arial"/>
                <w:color w:val="000000"/>
                <w:sz w:val="24"/>
                <w:szCs w:val="24"/>
                <w:lang w:val="ro-RO"/>
                <w14:ligatures w14:val="standardContextual"/>
              </w:rPr>
              <w:t xml:space="preserve"> si </w:t>
            </w:r>
            <w:r w:rsidR="00444257" w:rsidRPr="00E31BCA">
              <w:rPr>
                <w:rFonts w:ascii="Arial" w:eastAsiaTheme="minorHAnsi" w:hAnsi="Arial" w:cs="Arial"/>
                <w:color w:val="000000"/>
                <w:sz w:val="24"/>
                <w:szCs w:val="24"/>
                <w:lang w:val="ro-RO"/>
                <w14:ligatures w14:val="standardContextual"/>
              </w:rPr>
              <w:t>internațional</w:t>
            </w:r>
            <w:r w:rsidRPr="00E31BCA">
              <w:rPr>
                <w:rFonts w:ascii="Arial" w:eastAsiaTheme="minorHAnsi" w:hAnsi="Arial" w:cs="Arial"/>
                <w:color w:val="000000"/>
                <w:sz w:val="24"/>
                <w:szCs w:val="24"/>
                <w:lang w:val="ro-RO"/>
                <w14:ligatures w14:val="standardContextual"/>
              </w:rPr>
              <w:t xml:space="preserve">, </w:t>
            </w:r>
            <w:r w:rsidR="00444257" w:rsidRPr="00E31BCA">
              <w:rPr>
                <w:rFonts w:ascii="Arial" w:eastAsiaTheme="minorHAnsi" w:hAnsi="Arial" w:cs="Arial"/>
                <w:color w:val="000000"/>
                <w:sz w:val="24"/>
                <w:szCs w:val="24"/>
                <w:lang w:val="ro-RO"/>
                <w14:ligatures w14:val="standardContextual"/>
              </w:rPr>
              <w:t>incluzând</w:t>
            </w:r>
            <w:r w:rsidRPr="00E31BCA">
              <w:rPr>
                <w:rFonts w:ascii="Arial" w:eastAsiaTheme="minorHAnsi" w:hAnsi="Arial" w:cs="Arial"/>
                <w:color w:val="000000"/>
                <w:sz w:val="24"/>
                <w:szCs w:val="24"/>
                <w:lang w:val="ro-RO"/>
                <w14:ligatures w14:val="standardContextual"/>
              </w:rPr>
              <w:t xml:space="preserve"> accentul pe </w:t>
            </w:r>
            <w:r w:rsidR="00444257" w:rsidRPr="00E31BCA">
              <w:rPr>
                <w:rFonts w:ascii="Arial" w:eastAsiaTheme="minorHAnsi" w:hAnsi="Arial" w:cs="Arial"/>
                <w:color w:val="000000"/>
                <w:sz w:val="24"/>
                <w:szCs w:val="24"/>
                <w:lang w:val="ro-RO"/>
                <w14:ligatures w14:val="standardContextual"/>
              </w:rPr>
              <w:t>funcționalități</w:t>
            </w:r>
            <w:r w:rsidR="002E2FAC" w:rsidRPr="00E31BCA">
              <w:rPr>
                <w:rFonts w:ascii="Arial" w:eastAsiaTheme="minorHAnsi" w:hAnsi="Arial" w:cs="Arial"/>
                <w:color w:val="000000"/>
                <w:sz w:val="24"/>
                <w:szCs w:val="24"/>
                <w:lang w:val="ro-RO"/>
                <w14:ligatures w14:val="standardContextual"/>
              </w:rPr>
              <w:t xml:space="preserve"> i</w:t>
            </w:r>
            <w:r w:rsidRPr="00E31BCA">
              <w:rPr>
                <w:rFonts w:ascii="Arial" w:eastAsiaTheme="minorHAnsi" w:hAnsi="Arial" w:cs="Arial"/>
                <w:color w:val="000000"/>
                <w:sz w:val="24"/>
                <w:szCs w:val="24"/>
                <w:lang w:val="ro-RO"/>
                <w14:ligatures w14:val="standardContextual"/>
              </w:rPr>
              <w:t xml:space="preserve">novatoare comercializabile care sunt descrise cu detalii tehnice si </w:t>
            </w:r>
            <w:r w:rsidR="00444257" w:rsidRPr="00E31BCA">
              <w:rPr>
                <w:rFonts w:ascii="Arial" w:eastAsiaTheme="minorHAnsi" w:hAnsi="Arial" w:cs="Arial"/>
                <w:color w:val="000000"/>
                <w:sz w:val="24"/>
                <w:szCs w:val="24"/>
                <w:lang w:val="ro-RO"/>
                <w14:ligatures w14:val="standardContextual"/>
              </w:rPr>
              <w:t>științifice</w:t>
            </w:r>
          </w:p>
          <w:p w14:paraId="5C6EC036" w14:textId="77777777" w:rsidR="004511D1" w:rsidRPr="00E31BCA" w:rsidRDefault="004511D1" w:rsidP="00E31BCA">
            <w:pPr>
              <w:pStyle w:val="ListParagraph"/>
              <w:numPr>
                <w:ilvl w:val="0"/>
                <w:numId w:val="23"/>
              </w:num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prezentarea la depunerea proiectului</w:t>
            </w:r>
            <w:r w:rsidR="00C90F04" w:rsidRPr="00E31BCA">
              <w:rPr>
                <w:rFonts w:ascii="Arial" w:eastAsiaTheme="minorHAnsi" w:hAnsi="Arial" w:cs="Arial"/>
                <w:color w:val="000000"/>
                <w:sz w:val="24"/>
                <w:szCs w:val="24"/>
                <w:lang w:val="ro-RO"/>
                <w14:ligatures w14:val="standardContextual"/>
              </w:rPr>
              <w:t xml:space="preserve"> a</w:t>
            </w:r>
            <w:r w:rsidRPr="00E31BCA">
              <w:rPr>
                <w:rFonts w:ascii="Arial" w:eastAsiaTheme="minorHAnsi" w:hAnsi="Arial" w:cs="Arial"/>
                <w:color w:val="000000"/>
                <w:sz w:val="24"/>
                <w:szCs w:val="24"/>
                <w:lang w:val="ro-RO"/>
                <w14:ligatures w14:val="standardContextual"/>
              </w:rPr>
              <w:t xml:space="preserve"> unor acorduri/protocoale stabilite în avans, în vederea promovării si dezvoltării produsului/ serviciului, prin colaborări prin care  produsul /serviciul va fi transferat/comercializat în </w:t>
            </w:r>
            <w:r w:rsidRPr="00E31BCA">
              <w:rPr>
                <w:rFonts w:ascii="Arial" w:eastAsiaTheme="minorHAnsi" w:hAnsi="Arial" w:cs="Arial"/>
                <w:color w:val="000000"/>
                <w:sz w:val="24"/>
                <w:szCs w:val="24"/>
                <w:lang w:val="ro-RO"/>
                <w14:ligatures w14:val="standardContextual"/>
              </w:rPr>
              <w:lastRenderedPageBreak/>
              <w:t>sectoarele de activitate/domeniile vizate în proiect (digitalizat)</w:t>
            </w:r>
            <w:r w:rsidR="00B55FEE">
              <w:rPr>
                <w:rFonts w:ascii="Arial" w:eastAsiaTheme="minorHAnsi" w:hAnsi="Arial" w:cs="Arial"/>
                <w:color w:val="000000"/>
                <w:sz w:val="24"/>
                <w:szCs w:val="24"/>
                <w:lang w:val="ro-RO"/>
                <w14:ligatures w14:val="standardContextual"/>
              </w:rPr>
              <w:t xml:space="preserve">. Va fi verificată descrierea </w:t>
            </w:r>
            <w:r w:rsidR="00B55FEE" w:rsidRPr="00B55FEE">
              <w:rPr>
                <w:rFonts w:ascii="Arial" w:eastAsiaTheme="minorHAnsi" w:hAnsi="Arial" w:cs="Arial"/>
                <w:color w:val="000000"/>
                <w:sz w:val="24"/>
                <w:szCs w:val="24"/>
                <w:lang w:val="ro-RO"/>
                <w14:ligatures w14:val="standardContextual"/>
              </w:rPr>
              <w:t>cerer</w:t>
            </w:r>
            <w:r w:rsidR="00B55FEE">
              <w:rPr>
                <w:rFonts w:ascii="Arial" w:eastAsiaTheme="minorHAnsi" w:hAnsi="Arial" w:cs="Arial"/>
                <w:color w:val="000000"/>
                <w:sz w:val="24"/>
                <w:szCs w:val="24"/>
                <w:lang w:val="ro-RO"/>
                <w14:ligatures w14:val="standardContextual"/>
              </w:rPr>
              <w:t>ii/</w:t>
            </w:r>
            <w:r w:rsidR="00B55FEE" w:rsidRPr="00B55FEE">
              <w:rPr>
                <w:rFonts w:ascii="Arial" w:eastAsiaTheme="minorHAnsi" w:hAnsi="Arial" w:cs="Arial"/>
                <w:color w:val="000000"/>
                <w:sz w:val="24"/>
                <w:szCs w:val="24"/>
                <w:lang w:val="ro-RO"/>
                <w14:ligatures w14:val="standardContextual"/>
              </w:rPr>
              <w:t>nevoil</w:t>
            </w:r>
            <w:r w:rsidR="00794619">
              <w:rPr>
                <w:rFonts w:ascii="Arial" w:eastAsiaTheme="minorHAnsi" w:hAnsi="Arial" w:cs="Arial"/>
                <w:color w:val="000000"/>
                <w:sz w:val="24"/>
                <w:szCs w:val="24"/>
                <w:lang w:val="ro-RO"/>
                <w14:ligatures w14:val="standardContextual"/>
              </w:rPr>
              <w:t>or</w:t>
            </w:r>
            <w:r w:rsidR="00B55FEE" w:rsidRPr="00B55FEE">
              <w:rPr>
                <w:rFonts w:ascii="Arial" w:eastAsiaTheme="minorHAnsi" w:hAnsi="Arial" w:cs="Arial"/>
                <w:color w:val="000000"/>
                <w:sz w:val="24"/>
                <w:szCs w:val="24"/>
                <w:lang w:val="ro-RO"/>
                <w14:ligatures w14:val="standardContextual"/>
              </w:rPr>
              <w:t xml:space="preserve"> </w:t>
            </w:r>
            <w:r w:rsidR="00B55FEE">
              <w:rPr>
                <w:rFonts w:ascii="Arial" w:eastAsiaTheme="minorHAnsi" w:hAnsi="Arial" w:cs="Arial"/>
                <w:color w:val="000000"/>
                <w:sz w:val="24"/>
                <w:szCs w:val="24"/>
                <w:lang w:val="ro-RO"/>
                <w14:ligatures w14:val="standardContextual"/>
              </w:rPr>
              <w:t>din</w:t>
            </w:r>
            <w:r w:rsidR="00B55FEE" w:rsidRPr="00B55FEE">
              <w:rPr>
                <w:rFonts w:ascii="Arial" w:eastAsiaTheme="minorHAnsi" w:hAnsi="Arial" w:cs="Arial"/>
                <w:color w:val="000000"/>
                <w:sz w:val="24"/>
                <w:szCs w:val="24"/>
                <w:lang w:val="ro-RO"/>
                <w14:ligatures w14:val="standardContextual"/>
              </w:rPr>
              <w:t xml:space="preserve"> piață</w:t>
            </w:r>
            <w:r w:rsidR="00B55FEE">
              <w:rPr>
                <w:rFonts w:ascii="Arial" w:eastAsiaTheme="minorHAnsi" w:hAnsi="Arial" w:cs="Arial"/>
                <w:color w:val="000000"/>
                <w:sz w:val="24"/>
                <w:szCs w:val="24"/>
                <w:lang w:val="ro-RO"/>
                <w14:ligatures w14:val="standardContextual"/>
              </w:rPr>
              <w:t>, publicul-țintă</w:t>
            </w:r>
            <w:r w:rsidR="00B55FEE" w:rsidRPr="00B55FEE">
              <w:rPr>
                <w:rFonts w:ascii="Arial" w:eastAsiaTheme="minorHAnsi" w:hAnsi="Arial" w:cs="Arial"/>
                <w:color w:val="000000"/>
                <w:sz w:val="24"/>
                <w:szCs w:val="24"/>
                <w:lang w:val="ro-RO"/>
                <w14:ligatures w14:val="standardContextual"/>
              </w:rPr>
              <w:t xml:space="preserve"> pentru produsul/serviciul/procesul rezultat </w:t>
            </w:r>
            <w:r w:rsidR="00794619">
              <w:rPr>
                <w:rFonts w:ascii="Arial" w:eastAsiaTheme="minorHAnsi" w:hAnsi="Arial" w:cs="Arial"/>
                <w:color w:val="000000"/>
                <w:sz w:val="24"/>
                <w:szCs w:val="24"/>
                <w:lang w:val="ro-RO"/>
                <w14:ligatures w14:val="standardContextual"/>
              </w:rPr>
              <w:t>î</w:t>
            </w:r>
            <w:r w:rsidR="00B55FEE" w:rsidRPr="00B55FEE">
              <w:rPr>
                <w:rFonts w:ascii="Arial" w:eastAsiaTheme="minorHAnsi" w:hAnsi="Arial" w:cs="Arial"/>
                <w:color w:val="000000"/>
                <w:sz w:val="24"/>
                <w:szCs w:val="24"/>
                <w:lang w:val="ro-RO"/>
                <w14:ligatures w14:val="standardContextual"/>
              </w:rPr>
              <w:t>n urma implementării proiectului</w:t>
            </w:r>
          </w:p>
          <w:p w14:paraId="1FD0C2C4" w14:textId="77777777" w:rsidR="00D96DB3" w:rsidRPr="00E31BCA" w:rsidRDefault="00D96DB3" w:rsidP="005F5FD1">
            <w:pPr>
              <w:autoSpaceDE w:val="0"/>
              <w:autoSpaceDN w:val="0"/>
              <w:adjustRightInd w:val="0"/>
              <w:spacing w:after="0" w:line="240" w:lineRule="auto"/>
              <w:rPr>
                <w:rFonts w:ascii="Arial" w:eastAsiaTheme="minorHAnsi" w:hAnsi="Arial" w:cs="Arial"/>
                <w:color w:val="000000"/>
                <w:sz w:val="24"/>
                <w:szCs w:val="24"/>
                <w:lang w:val="ro-RO"/>
                <w14:ligatures w14:val="standardContextual"/>
              </w:rPr>
            </w:pPr>
          </w:p>
          <w:p w14:paraId="26CCA94E" w14:textId="77777777" w:rsidR="00D96DB3" w:rsidRPr="00E31BCA" w:rsidRDefault="008C4EDF" w:rsidP="001243F6">
            <w:pPr>
              <w:autoSpaceDE w:val="0"/>
              <w:autoSpaceDN w:val="0"/>
              <w:adjustRightInd w:val="0"/>
              <w:spacing w:after="0" w:line="24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b/>
                <w:bCs/>
                <w:color w:val="000000"/>
                <w:sz w:val="24"/>
                <w:szCs w:val="24"/>
                <w:lang w:val="ro-RO"/>
                <w14:ligatures w14:val="standardContextual"/>
              </w:rPr>
              <w:t xml:space="preserve">Punctaj: </w:t>
            </w:r>
            <w:r w:rsidR="00C11BD9" w:rsidRPr="00E31BCA">
              <w:rPr>
                <w:rFonts w:ascii="Arial" w:eastAsiaTheme="minorHAnsi" w:hAnsi="Arial" w:cs="Arial"/>
                <w:b/>
                <w:bCs/>
                <w:color w:val="000000"/>
                <w:sz w:val="24"/>
                <w:szCs w:val="24"/>
                <w:lang w:val="ro-RO"/>
                <w14:ligatures w14:val="standardContextual"/>
              </w:rPr>
              <w:t>10</w:t>
            </w:r>
            <w:r w:rsidRPr="00E31BCA">
              <w:rPr>
                <w:rFonts w:ascii="Arial" w:eastAsiaTheme="minorHAnsi" w:hAnsi="Arial" w:cs="Arial"/>
                <w:b/>
                <w:bCs/>
                <w:color w:val="000000"/>
                <w:sz w:val="24"/>
                <w:szCs w:val="24"/>
                <w:lang w:val="ro-RO"/>
                <w14:ligatures w14:val="standardContextual"/>
              </w:rPr>
              <w:t xml:space="preserve"> </w:t>
            </w:r>
          </w:p>
        </w:tc>
      </w:tr>
      <w:tr w:rsidR="00D96DB3" w:rsidRPr="007571EC" w14:paraId="3AAE89B6" w14:textId="77777777" w:rsidTr="001276BE">
        <w:trPr>
          <w:trHeight w:val="474"/>
        </w:trPr>
        <w:tc>
          <w:tcPr>
            <w:tcW w:w="10243" w:type="dxa"/>
            <w:gridSpan w:val="4"/>
          </w:tcPr>
          <w:p w14:paraId="392F79BA" w14:textId="77777777" w:rsidR="00D96DB3" w:rsidRPr="00E31BCA" w:rsidRDefault="00D96DB3" w:rsidP="005F5FD1">
            <w:pPr>
              <w:autoSpaceDE w:val="0"/>
              <w:autoSpaceDN w:val="0"/>
              <w:adjustRightInd w:val="0"/>
              <w:spacing w:after="0" w:line="240" w:lineRule="auto"/>
              <w:rPr>
                <w:rFonts w:ascii="Arial" w:eastAsiaTheme="minorHAnsi" w:hAnsi="Arial" w:cs="Arial"/>
                <w:b/>
                <w:bCs/>
                <w:color w:val="000000"/>
                <w:sz w:val="24"/>
                <w:szCs w:val="24"/>
                <w:lang w:val="ro-RO"/>
                <w14:ligatures w14:val="standardContextual"/>
              </w:rPr>
            </w:pPr>
            <w:r w:rsidRPr="00E31BCA">
              <w:rPr>
                <w:rFonts w:ascii="Arial" w:eastAsiaTheme="minorHAnsi" w:hAnsi="Arial" w:cs="Arial"/>
                <w:b/>
                <w:bCs/>
                <w:color w:val="000000"/>
                <w:sz w:val="24"/>
                <w:szCs w:val="24"/>
                <w:lang w:val="ro-RO"/>
                <w14:ligatures w14:val="standardContextual"/>
              </w:rPr>
              <w:lastRenderedPageBreak/>
              <w:t>Secțiunea II CALITATE</w:t>
            </w:r>
            <w:r w:rsidR="00E77D9D" w:rsidRPr="00E31BCA">
              <w:rPr>
                <w:rFonts w:ascii="Arial" w:eastAsiaTheme="minorHAnsi" w:hAnsi="Arial" w:cs="Arial"/>
                <w:b/>
                <w:bCs/>
                <w:color w:val="000000"/>
                <w:sz w:val="24"/>
                <w:szCs w:val="24"/>
                <w:lang w:val="ro-RO"/>
                <w14:ligatures w14:val="standardContextual"/>
              </w:rPr>
              <w:t xml:space="preserve"> </w:t>
            </w:r>
            <w:r w:rsidR="001C7B32" w:rsidRPr="00E31BCA">
              <w:rPr>
                <w:rFonts w:ascii="Arial" w:eastAsiaTheme="minorHAnsi" w:hAnsi="Arial" w:cs="Arial"/>
                <w:b/>
                <w:bCs/>
                <w:color w:val="000000"/>
                <w:sz w:val="24"/>
                <w:szCs w:val="24"/>
                <w:lang w:val="ro-RO"/>
                <w14:ligatures w14:val="standardContextual"/>
              </w:rPr>
              <w:t>PROIECTULUI</w:t>
            </w:r>
            <w:r w:rsidR="00F5121D" w:rsidRPr="00E31BCA">
              <w:rPr>
                <w:rFonts w:ascii="Arial" w:eastAsiaTheme="minorHAnsi" w:hAnsi="Arial" w:cs="Arial"/>
                <w:b/>
                <w:bCs/>
                <w:color w:val="000000"/>
                <w:sz w:val="24"/>
                <w:szCs w:val="24"/>
                <w:lang w:val="ro-RO"/>
                <w14:ligatures w14:val="standardContextual"/>
              </w:rPr>
              <w:t xml:space="preserve"> </w:t>
            </w:r>
            <w:r w:rsidR="00662063" w:rsidRPr="00E31BCA">
              <w:rPr>
                <w:rFonts w:ascii="Arial" w:eastAsiaTheme="minorHAnsi" w:hAnsi="Arial" w:cs="Arial"/>
                <w:b/>
                <w:bCs/>
                <w:color w:val="000000"/>
                <w:sz w:val="24"/>
                <w:szCs w:val="24"/>
                <w:lang w:val="ro-RO"/>
                <w14:ligatures w14:val="standardContextual"/>
              </w:rPr>
              <w:t>35</w:t>
            </w:r>
            <w:r w:rsidR="008C4EDF" w:rsidRPr="00E31BCA">
              <w:rPr>
                <w:rFonts w:ascii="Arial" w:eastAsiaTheme="minorHAnsi" w:hAnsi="Arial" w:cs="Arial"/>
                <w:b/>
                <w:bCs/>
                <w:color w:val="000000"/>
                <w:sz w:val="24"/>
                <w:szCs w:val="24"/>
                <w:lang w:val="ro-RO"/>
                <w14:ligatures w14:val="standardContextual"/>
              </w:rPr>
              <w:t xml:space="preserve"> puncte</w:t>
            </w:r>
          </w:p>
          <w:p w14:paraId="6D5D9874" w14:textId="77777777" w:rsidR="00D96DB3" w:rsidRPr="00E31BCA" w:rsidRDefault="00D96DB3" w:rsidP="005F5FD1">
            <w:pPr>
              <w:autoSpaceDE w:val="0"/>
              <w:autoSpaceDN w:val="0"/>
              <w:adjustRightInd w:val="0"/>
              <w:spacing w:after="0" w:line="240" w:lineRule="auto"/>
              <w:rPr>
                <w:rFonts w:ascii="Arial" w:eastAsiaTheme="minorHAnsi" w:hAnsi="Arial" w:cs="Arial"/>
                <w:color w:val="000000"/>
                <w:sz w:val="24"/>
                <w:szCs w:val="24"/>
                <w:lang w:val="ro-RO"/>
                <w14:ligatures w14:val="standardContextual"/>
              </w:rPr>
            </w:pPr>
          </w:p>
        </w:tc>
      </w:tr>
      <w:tr w:rsidR="00D96DB3" w:rsidRPr="007571EC" w14:paraId="59DEE8FC" w14:textId="77777777" w:rsidTr="001276BE">
        <w:trPr>
          <w:trHeight w:val="1692"/>
        </w:trPr>
        <w:tc>
          <w:tcPr>
            <w:tcW w:w="648" w:type="dxa"/>
          </w:tcPr>
          <w:p w14:paraId="54E5D06D" w14:textId="77777777" w:rsidR="00D96DB3" w:rsidRPr="00E31BCA" w:rsidRDefault="00D96DB3" w:rsidP="005F5FD1">
            <w:pPr>
              <w:autoSpaceDE w:val="0"/>
              <w:autoSpaceDN w:val="0"/>
              <w:adjustRightInd w:val="0"/>
              <w:spacing w:after="0" w:line="240" w:lineRule="auto"/>
              <w:rPr>
                <w:rFonts w:ascii="Arial" w:eastAsiaTheme="minorHAnsi" w:hAnsi="Arial" w:cs="Arial"/>
                <w:sz w:val="24"/>
                <w:szCs w:val="24"/>
                <w:lang w:val="ro-RO"/>
                <w14:ligatures w14:val="standardContextual"/>
              </w:rPr>
            </w:pPr>
            <w:r w:rsidRPr="00E31BCA">
              <w:rPr>
                <w:rFonts w:ascii="Arial" w:eastAsiaTheme="minorHAnsi" w:hAnsi="Arial" w:cs="Arial"/>
                <w:sz w:val="24"/>
                <w:szCs w:val="24"/>
                <w:lang w:val="ro-RO"/>
                <w14:ligatures w14:val="standardContextual"/>
              </w:rPr>
              <w:t>3</w:t>
            </w:r>
          </w:p>
        </w:tc>
        <w:tc>
          <w:tcPr>
            <w:tcW w:w="2202" w:type="dxa"/>
          </w:tcPr>
          <w:p w14:paraId="0F79C01D" w14:textId="77777777" w:rsidR="00D96DB3" w:rsidRPr="00E31BCA" w:rsidRDefault="00D96DB3"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Calitatea proiectului</w:t>
            </w:r>
          </w:p>
          <w:p w14:paraId="4CCBDC32" w14:textId="77777777" w:rsidR="00D96DB3" w:rsidRPr="00E31BCA" w:rsidRDefault="00D96DB3"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tc>
        <w:tc>
          <w:tcPr>
            <w:tcW w:w="2202" w:type="dxa"/>
          </w:tcPr>
          <w:p w14:paraId="43CB44D4" w14:textId="77777777" w:rsidR="00D96DB3" w:rsidRPr="00E31BCA" w:rsidRDefault="00D96DB3"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Finanțarea proiectelor calitative pentru a asigura </w:t>
            </w:r>
            <w:r w:rsidR="008C4EDF" w:rsidRPr="00E31BCA">
              <w:rPr>
                <w:rFonts w:ascii="Arial" w:eastAsiaTheme="minorHAnsi" w:hAnsi="Arial" w:cs="Arial"/>
                <w:color w:val="000000"/>
                <w:sz w:val="24"/>
                <w:szCs w:val="24"/>
                <w:lang w:val="ro-RO"/>
                <w14:ligatures w14:val="standardContextual"/>
              </w:rPr>
              <w:t xml:space="preserve">atingerea rezultatelor și țintelor </w:t>
            </w:r>
            <w:r w:rsidR="00550CD6" w:rsidRPr="00E31BCA">
              <w:rPr>
                <w:rFonts w:ascii="Arial" w:eastAsiaTheme="minorHAnsi" w:hAnsi="Arial" w:cs="Arial"/>
                <w:color w:val="000000"/>
                <w:sz w:val="24"/>
                <w:szCs w:val="24"/>
                <w:lang w:val="ro-RO"/>
                <w14:ligatures w14:val="standardContextual"/>
              </w:rPr>
              <w:t>asuma</w:t>
            </w:r>
            <w:r w:rsidR="00550CD6">
              <w:rPr>
                <w:rFonts w:ascii="Arial" w:eastAsiaTheme="minorHAnsi" w:hAnsi="Arial" w:cs="Arial"/>
                <w:color w:val="000000"/>
                <w:sz w:val="24"/>
                <w:szCs w:val="24"/>
                <w:lang w:val="ro-RO"/>
                <w14:ligatures w14:val="standardContextual"/>
              </w:rPr>
              <w:t>t</w:t>
            </w:r>
            <w:r w:rsidR="00550CD6" w:rsidRPr="00E31BCA">
              <w:rPr>
                <w:rFonts w:ascii="Arial" w:eastAsiaTheme="minorHAnsi" w:hAnsi="Arial" w:cs="Arial"/>
                <w:color w:val="000000"/>
                <w:sz w:val="24"/>
                <w:szCs w:val="24"/>
                <w:lang w:val="ro-RO"/>
                <w14:ligatures w14:val="standardContextual"/>
              </w:rPr>
              <w:t xml:space="preserve">e </w:t>
            </w:r>
            <w:r w:rsidR="008C4EDF" w:rsidRPr="00E31BCA">
              <w:rPr>
                <w:rFonts w:ascii="Arial" w:eastAsiaTheme="minorHAnsi" w:hAnsi="Arial" w:cs="Arial"/>
                <w:color w:val="000000"/>
                <w:sz w:val="24"/>
                <w:szCs w:val="24"/>
                <w:lang w:val="ro-RO"/>
                <w14:ligatures w14:val="standardContextual"/>
              </w:rPr>
              <w:t xml:space="preserve">prin program </w:t>
            </w:r>
            <w:r w:rsidRPr="00E31BCA">
              <w:rPr>
                <w:rFonts w:ascii="Arial" w:eastAsiaTheme="minorHAnsi" w:hAnsi="Arial" w:cs="Arial"/>
                <w:color w:val="000000"/>
                <w:sz w:val="24"/>
                <w:szCs w:val="24"/>
                <w:lang w:val="ro-RO"/>
                <w14:ligatures w14:val="standardContextual"/>
              </w:rPr>
              <w:t>și reducerea riscurilor cu privire la implementarea POCIDIF</w:t>
            </w:r>
          </w:p>
          <w:p w14:paraId="681C4A9C" w14:textId="77777777" w:rsidR="00D96DB3" w:rsidRPr="00E31BCA" w:rsidRDefault="00D96DB3"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tc>
        <w:tc>
          <w:tcPr>
            <w:tcW w:w="5191" w:type="dxa"/>
          </w:tcPr>
          <w:p w14:paraId="20673B75" w14:textId="77777777" w:rsidR="00D96DB3" w:rsidRPr="00E31BCA" w:rsidRDefault="00D96DB3"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Se punctează sub formă de procent de realizare/erori: </w:t>
            </w:r>
          </w:p>
          <w:p w14:paraId="3360C9DA" w14:textId="77777777" w:rsidR="00D96DB3" w:rsidRPr="00E31BCA" w:rsidRDefault="0079392A" w:rsidP="00E31BCA">
            <w:pPr>
              <w:numPr>
                <w:ilvl w:val="0"/>
                <w:numId w:val="27"/>
              </w:num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coerența</w:t>
            </w:r>
            <w:r w:rsidR="00D96DB3" w:rsidRPr="00E31BCA">
              <w:rPr>
                <w:rFonts w:ascii="Arial" w:eastAsiaTheme="minorHAnsi" w:hAnsi="Arial" w:cs="Arial"/>
                <w:color w:val="000000"/>
                <w:sz w:val="24"/>
                <w:szCs w:val="24"/>
                <w:lang w:val="ro-RO"/>
                <w14:ligatures w14:val="standardContextual"/>
              </w:rPr>
              <w:t xml:space="preserve"> și corelarea </w:t>
            </w:r>
            <w:r w:rsidRPr="00E31BCA">
              <w:rPr>
                <w:rFonts w:ascii="Arial" w:eastAsiaTheme="minorHAnsi" w:hAnsi="Arial" w:cs="Arial"/>
                <w:color w:val="000000"/>
                <w:sz w:val="24"/>
                <w:szCs w:val="24"/>
                <w:lang w:val="ro-RO"/>
                <w14:ligatures w14:val="standardContextual"/>
              </w:rPr>
              <w:t>documentației</w:t>
            </w:r>
            <w:r w:rsidR="00D96DB3" w:rsidRPr="00E31BCA">
              <w:rPr>
                <w:rFonts w:ascii="Arial" w:eastAsiaTheme="minorHAnsi" w:hAnsi="Arial" w:cs="Arial"/>
                <w:color w:val="000000"/>
                <w:sz w:val="24"/>
                <w:szCs w:val="24"/>
                <w:lang w:val="ro-RO"/>
                <w14:ligatures w14:val="standardContextual"/>
              </w:rPr>
              <w:t xml:space="preserve"> proiectului (cerere de finanțare, </w:t>
            </w:r>
            <w:r w:rsidR="001C7B32" w:rsidRPr="00E31BCA">
              <w:rPr>
                <w:rFonts w:ascii="Arial" w:eastAsiaTheme="minorHAnsi" w:hAnsi="Arial" w:cs="Arial"/>
                <w:color w:val="000000"/>
                <w:sz w:val="24"/>
                <w:szCs w:val="24"/>
                <w:lang w:val="ro-RO"/>
                <w14:ligatures w14:val="standardContextual"/>
              </w:rPr>
              <w:t>documente tehnice, daca este cazul</w:t>
            </w:r>
            <w:r w:rsidR="00D96DB3" w:rsidRPr="00E31BCA">
              <w:rPr>
                <w:rFonts w:ascii="Arial" w:eastAsiaTheme="minorHAnsi" w:hAnsi="Arial" w:cs="Arial"/>
                <w:color w:val="000000"/>
                <w:sz w:val="24"/>
                <w:szCs w:val="24"/>
                <w:lang w:val="ro-RO"/>
                <w14:ligatures w14:val="standardContextual"/>
              </w:rPr>
              <w:t>)</w:t>
            </w:r>
          </w:p>
          <w:p w14:paraId="232C7B93" w14:textId="77777777" w:rsidR="001C7B32" w:rsidRPr="0061018A" w:rsidRDefault="00D96DB3" w:rsidP="0061018A">
            <w:pPr>
              <w:numPr>
                <w:ilvl w:val="0"/>
                <w:numId w:val="27"/>
              </w:num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corectitudinea întocmirii bugetului</w:t>
            </w:r>
            <w:r w:rsidR="001C7B32" w:rsidRPr="00E31BCA">
              <w:rPr>
                <w:rFonts w:ascii="Arial" w:eastAsiaTheme="minorHAnsi" w:hAnsi="Arial" w:cs="Arial"/>
                <w:color w:val="000000"/>
                <w:sz w:val="24"/>
                <w:szCs w:val="24"/>
                <w:lang w:val="ro-RO"/>
                <w14:ligatures w14:val="standardContextual"/>
              </w:rPr>
              <w:t>-</w:t>
            </w:r>
            <w:r w:rsidR="00A0662A" w:rsidRPr="00E31BCA">
              <w:rPr>
                <w:rFonts w:ascii="Arial" w:eastAsiaTheme="minorHAnsi" w:hAnsi="Arial" w:cs="Arial"/>
                <w:color w:val="000000"/>
                <w:sz w:val="24"/>
                <w:szCs w:val="24"/>
                <w:lang w:val="ro-RO"/>
                <w14:ligatures w14:val="standardContextual"/>
              </w:rPr>
              <w:t xml:space="preserve"> (eligibilitate cheltuieli, rate cofinanțare, </w:t>
            </w:r>
            <w:r w:rsidR="0061018A" w:rsidRPr="00E31BCA">
              <w:rPr>
                <w:rFonts w:ascii="Arial" w:eastAsiaTheme="minorHAnsi" w:hAnsi="Arial" w:cs="Arial"/>
                <w:color w:val="000000"/>
                <w:sz w:val="24"/>
                <w:szCs w:val="24"/>
                <w:lang w:val="ro-RO"/>
                <w14:ligatures w14:val="standardContextual"/>
              </w:rPr>
              <w:t>rezonabilitatea costurilor</w:t>
            </w:r>
            <w:r w:rsidR="0061018A">
              <w:rPr>
                <w:rFonts w:ascii="Arial" w:eastAsiaTheme="minorHAnsi" w:hAnsi="Arial" w:cs="Arial"/>
                <w:color w:val="000000"/>
                <w:sz w:val="24"/>
                <w:szCs w:val="24"/>
                <w:lang w:val="ro-RO"/>
                <w14:ligatures w14:val="standardContextual"/>
              </w:rPr>
              <w:t xml:space="preserve">, </w:t>
            </w:r>
            <w:r w:rsidR="00A0662A" w:rsidRPr="0061018A">
              <w:rPr>
                <w:rFonts w:ascii="Arial" w:eastAsiaTheme="minorHAnsi" w:hAnsi="Arial" w:cs="Arial"/>
                <w:color w:val="000000"/>
                <w:sz w:val="24"/>
                <w:szCs w:val="24"/>
                <w:lang w:val="ro-RO"/>
                <w14:ligatures w14:val="standardContextual"/>
              </w:rPr>
              <w:t>etc)</w:t>
            </w:r>
          </w:p>
          <w:p w14:paraId="7C8D85E6" w14:textId="77777777" w:rsidR="00D96DB3" w:rsidRPr="00E31BCA" w:rsidRDefault="00D96DB3" w:rsidP="00E31BCA">
            <w:pPr>
              <w:numPr>
                <w:ilvl w:val="0"/>
                <w:numId w:val="27"/>
              </w:num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planificarea activităților proiectului în timp este coerentă, rațională și eficace în raport cu natura </w:t>
            </w:r>
            <w:r w:rsidR="003E2815" w:rsidRPr="00E31BCA">
              <w:rPr>
                <w:rFonts w:ascii="Arial" w:eastAsiaTheme="minorHAnsi" w:hAnsi="Arial" w:cs="Arial"/>
                <w:color w:val="000000"/>
                <w:sz w:val="24"/>
                <w:szCs w:val="24"/>
                <w:lang w:val="ro-RO"/>
                <w14:ligatures w14:val="standardContextual"/>
              </w:rPr>
              <w:t xml:space="preserve">obiectivelor </w:t>
            </w:r>
            <w:r w:rsidRPr="00E31BCA">
              <w:rPr>
                <w:rFonts w:ascii="Arial" w:eastAsiaTheme="minorHAnsi" w:hAnsi="Arial" w:cs="Arial"/>
                <w:color w:val="000000"/>
                <w:sz w:val="24"/>
                <w:szCs w:val="24"/>
                <w:lang w:val="ro-RO"/>
                <w14:ligatures w14:val="standardContextual"/>
              </w:rPr>
              <w:t>propuse și cu rezultatele preconizate</w:t>
            </w:r>
          </w:p>
          <w:p w14:paraId="5C56BE0A" w14:textId="77777777" w:rsidR="005A1A64" w:rsidRPr="005A1A64" w:rsidRDefault="005A1A64" w:rsidP="003517A4">
            <w:pPr>
              <w:pStyle w:val="ListParagraph"/>
              <w:numPr>
                <w:ilvl w:val="0"/>
                <w:numId w:val="27"/>
              </w:numPr>
              <w:jc w:val="both"/>
              <w:rPr>
                <w:rFonts w:ascii="Arial" w:eastAsiaTheme="minorHAnsi" w:hAnsi="Arial" w:cs="Arial"/>
                <w:color w:val="000000"/>
                <w:sz w:val="24"/>
                <w:szCs w:val="24"/>
                <w:lang w:val="ro-RO"/>
                <w14:ligatures w14:val="standardContextual"/>
              </w:rPr>
            </w:pPr>
            <w:r w:rsidRPr="005A1A64">
              <w:rPr>
                <w:rFonts w:ascii="Arial" w:eastAsiaTheme="minorHAnsi" w:hAnsi="Arial" w:cs="Arial"/>
                <w:color w:val="000000"/>
                <w:sz w:val="24"/>
                <w:szCs w:val="24"/>
                <w:lang w:val="ro-RO"/>
                <w14:ligatures w14:val="standardContextual"/>
              </w:rPr>
              <w:t xml:space="preserve">impactul financiar al proiectului din punct de vedere al rezultatelor obținute cu ajutorul investiției propuse prin proiect </w:t>
            </w:r>
          </w:p>
          <w:p w14:paraId="619840D4" w14:textId="77777777" w:rsidR="003E2815" w:rsidRPr="00E31BCA" w:rsidRDefault="0095451D" w:rsidP="00E31BCA">
            <w:pPr>
              <w:pStyle w:val="ListParagraph"/>
              <w:numPr>
                <w:ilvl w:val="0"/>
                <w:numId w:val="27"/>
              </w:numPr>
              <w:spacing w:after="0" w:line="360" w:lineRule="auto"/>
              <w:jc w:val="both"/>
              <w:rPr>
                <w:rFonts w:ascii="Arial" w:eastAsiaTheme="minorHAnsi" w:hAnsi="Arial" w:cs="Arial"/>
                <w:color w:val="000000"/>
                <w:sz w:val="24"/>
                <w:szCs w:val="24"/>
                <w:lang w:val="ro-RO"/>
                <w14:ligatures w14:val="standardContextual"/>
              </w:rPr>
            </w:pPr>
            <w:r>
              <w:rPr>
                <w:rFonts w:ascii="Arial" w:eastAsiaTheme="minorHAnsi" w:hAnsi="Arial" w:cs="Arial"/>
                <w:color w:val="000000"/>
                <w:sz w:val="24"/>
                <w:szCs w:val="24"/>
                <w:lang w:val="ro-RO"/>
                <w14:ligatures w14:val="standardContextual"/>
              </w:rPr>
              <w:t>P</w:t>
            </w:r>
            <w:r w:rsidR="003E2815" w:rsidRPr="00E31BCA">
              <w:rPr>
                <w:rFonts w:ascii="Arial" w:eastAsiaTheme="minorHAnsi" w:hAnsi="Arial" w:cs="Arial"/>
                <w:color w:val="000000"/>
                <w:sz w:val="24"/>
                <w:szCs w:val="24"/>
                <w:lang w:val="ro-RO"/>
                <w14:ligatures w14:val="standardContextual"/>
              </w:rPr>
              <w:t>roiectul conține indicatori măsurabili și cuantificabili</w:t>
            </w:r>
            <w:r w:rsidR="006051E8" w:rsidRPr="00E31BCA">
              <w:rPr>
                <w:rFonts w:ascii="Arial" w:eastAsiaTheme="minorHAnsi" w:hAnsi="Arial" w:cs="Arial"/>
                <w:color w:val="000000"/>
                <w:sz w:val="24"/>
                <w:szCs w:val="24"/>
                <w:lang w:val="ro-RO"/>
                <w14:ligatures w14:val="standardContextual"/>
              </w:rPr>
              <w:t xml:space="preserve"> (indicatori de etapă</w:t>
            </w:r>
            <w:r w:rsidR="00802D19">
              <w:rPr>
                <w:rFonts w:ascii="Arial" w:eastAsiaTheme="minorHAnsi" w:hAnsi="Arial" w:cs="Arial"/>
                <w:color w:val="000000"/>
                <w:sz w:val="24"/>
                <w:szCs w:val="24"/>
                <w:lang w:val="ro-RO"/>
                <w14:ligatures w14:val="standardContextual"/>
              </w:rPr>
              <w:t>,</w:t>
            </w:r>
            <w:r w:rsidR="00AC2D9F">
              <w:rPr>
                <w:rFonts w:ascii="Arial" w:eastAsiaTheme="minorHAnsi" w:hAnsi="Arial" w:cs="Arial"/>
                <w:color w:val="000000"/>
                <w:sz w:val="24"/>
                <w:szCs w:val="24"/>
                <w:lang w:val="ro-RO"/>
                <w14:ligatures w14:val="standardContextual"/>
              </w:rPr>
              <w:t xml:space="preserve"> în sensul definit în </w:t>
            </w:r>
            <w:r w:rsidR="00BB53A1">
              <w:rPr>
                <w:rFonts w:ascii="Arial" w:eastAsiaTheme="minorHAnsi" w:hAnsi="Arial" w:cs="Arial"/>
                <w:color w:val="000000"/>
                <w:sz w:val="24"/>
                <w:szCs w:val="24"/>
                <w:lang w:val="ro-RO"/>
                <w14:ligatures w14:val="standardContextual"/>
              </w:rPr>
              <w:t xml:space="preserve">OUG nr. </w:t>
            </w:r>
            <w:r w:rsidR="00AC2D9F">
              <w:rPr>
                <w:rFonts w:ascii="Arial" w:eastAsiaTheme="minorHAnsi" w:hAnsi="Arial" w:cs="Arial"/>
                <w:color w:val="000000"/>
                <w:sz w:val="24"/>
                <w:szCs w:val="24"/>
                <w:lang w:val="ro-RO"/>
                <w14:ligatures w14:val="standardContextual"/>
              </w:rPr>
              <w:t>23/2023</w:t>
            </w:r>
            <w:r w:rsidR="006051E8" w:rsidRPr="00E31BCA">
              <w:rPr>
                <w:rFonts w:ascii="Arial" w:eastAsiaTheme="minorHAnsi" w:hAnsi="Arial" w:cs="Arial"/>
                <w:color w:val="000000"/>
                <w:sz w:val="24"/>
                <w:szCs w:val="24"/>
                <w:lang w:val="ro-RO"/>
                <w14:ligatures w14:val="standardContextual"/>
              </w:rPr>
              <w:t>)</w:t>
            </w:r>
            <w:r w:rsidR="003E2815" w:rsidRPr="00E31BCA">
              <w:rPr>
                <w:rFonts w:ascii="Arial" w:eastAsiaTheme="minorHAnsi" w:hAnsi="Arial" w:cs="Arial"/>
                <w:color w:val="000000"/>
                <w:sz w:val="24"/>
                <w:szCs w:val="24"/>
                <w:lang w:val="ro-RO"/>
                <w14:ligatures w14:val="standardContextual"/>
              </w:rPr>
              <w:t xml:space="preserve"> </w:t>
            </w:r>
            <w:r w:rsidR="007E00A6" w:rsidRPr="00E31BCA">
              <w:rPr>
                <w:rFonts w:ascii="Arial" w:eastAsiaTheme="minorHAnsi" w:hAnsi="Arial" w:cs="Arial"/>
                <w:color w:val="000000"/>
                <w:sz w:val="24"/>
                <w:szCs w:val="24"/>
                <w:lang w:val="ro-RO"/>
                <w14:ligatures w14:val="standardContextual"/>
              </w:rPr>
              <w:t xml:space="preserve">în planul de monitorizare </w:t>
            </w:r>
            <w:r w:rsidR="003E2815" w:rsidRPr="00E31BCA">
              <w:rPr>
                <w:rFonts w:ascii="Arial" w:eastAsiaTheme="minorHAnsi" w:hAnsi="Arial" w:cs="Arial"/>
                <w:color w:val="000000"/>
                <w:sz w:val="24"/>
                <w:szCs w:val="24"/>
                <w:lang w:val="ro-RO"/>
                <w14:ligatures w14:val="standardContextual"/>
              </w:rPr>
              <w:t>ce pot fi verificați în mod obiectiv</w:t>
            </w:r>
            <w:r w:rsidR="007E00A6" w:rsidRPr="00E31BCA">
              <w:rPr>
                <w:rFonts w:ascii="Arial" w:eastAsiaTheme="minorHAnsi" w:hAnsi="Arial" w:cs="Arial"/>
                <w:color w:val="000000"/>
                <w:sz w:val="24"/>
                <w:szCs w:val="24"/>
                <w:lang w:val="ro-RO"/>
                <w14:ligatures w14:val="standardContextual"/>
              </w:rPr>
              <w:t xml:space="preserve"> </w:t>
            </w:r>
            <w:r w:rsidR="003E2815" w:rsidRPr="00E31BCA">
              <w:rPr>
                <w:rFonts w:ascii="Arial" w:eastAsiaTheme="minorHAnsi" w:hAnsi="Arial" w:cs="Arial"/>
                <w:color w:val="000000"/>
                <w:sz w:val="24"/>
                <w:szCs w:val="24"/>
                <w:lang w:val="ro-RO"/>
                <w14:ligatures w14:val="standardContextual"/>
              </w:rPr>
              <w:t>;</w:t>
            </w:r>
          </w:p>
          <w:p w14:paraId="28FBEA65" w14:textId="77777777" w:rsidR="00FB7883" w:rsidRPr="00E31BCA" w:rsidRDefault="00FB7883" w:rsidP="00E31BCA">
            <w:pPr>
              <w:pStyle w:val="ListParagraph"/>
              <w:numPr>
                <w:ilvl w:val="0"/>
                <w:numId w:val="27"/>
              </w:numPr>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verificarea impactului </w:t>
            </w:r>
            <w:proofErr w:type="spellStart"/>
            <w:r w:rsidRPr="00E31BCA">
              <w:rPr>
                <w:rFonts w:ascii="Arial" w:eastAsiaTheme="minorHAnsi" w:hAnsi="Arial" w:cs="Arial"/>
                <w:color w:val="000000"/>
                <w:sz w:val="24"/>
                <w:szCs w:val="24"/>
                <w:lang w:val="ro-RO"/>
                <w14:ligatures w14:val="standardContextual"/>
              </w:rPr>
              <w:t>socio</w:t>
            </w:r>
            <w:proofErr w:type="spellEnd"/>
            <w:r w:rsidRPr="00E31BCA">
              <w:rPr>
                <w:rFonts w:ascii="Arial" w:eastAsiaTheme="minorHAnsi" w:hAnsi="Arial" w:cs="Arial"/>
                <w:color w:val="000000"/>
                <w:sz w:val="24"/>
                <w:szCs w:val="24"/>
                <w:lang w:val="ro-RO"/>
                <w14:ligatures w14:val="standardContextual"/>
              </w:rPr>
              <w:t>-economic (verificarea machetelor financiare anexă la ghidul solicitantului) (digitalizat – VANE &gt;4%)</w:t>
            </w:r>
          </w:p>
          <w:p w14:paraId="635BF550" w14:textId="77777777" w:rsidR="00D96DB3" w:rsidRPr="00E31BCA" w:rsidRDefault="008C4EDF" w:rsidP="001243F6">
            <w:pPr>
              <w:autoSpaceDE w:val="0"/>
              <w:autoSpaceDN w:val="0"/>
              <w:adjustRightInd w:val="0"/>
              <w:spacing w:after="0" w:line="360" w:lineRule="auto"/>
              <w:ind w:left="360"/>
              <w:rPr>
                <w:rFonts w:ascii="Arial" w:eastAsiaTheme="minorHAnsi" w:hAnsi="Arial" w:cs="Arial"/>
                <w:b/>
                <w:bCs/>
                <w:color w:val="000000"/>
                <w:sz w:val="24"/>
                <w:szCs w:val="24"/>
                <w:lang w:val="ro-RO"/>
                <w14:ligatures w14:val="standardContextual"/>
              </w:rPr>
            </w:pPr>
            <w:r w:rsidRPr="00E31BCA">
              <w:rPr>
                <w:rFonts w:ascii="Arial" w:eastAsiaTheme="minorHAnsi" w:hAnsi="Arial" w:cs="Arial"/>
                <w:b/>
                <w:bCs/>
                <w:color w:val="000000"/>
                <w:sz w:val="24"/>
                <w:szCs w:val="24"/>
                <w:lang w:val="ro-RO"/>
                <w14:ligatures w14:val="standardContextual"/>
              </w:rPr>
              <w:t xml:space="preserve">Punctaj: </w:t>
            </w:r>
            <w:r w:rsidR="001C7B32" w:rsidRPr="00E31BCA">
              <w:rPr>
                <w:rFonts w:ascii="Arial" w:eastAsiaTheme="minorHAnsi" w:hAnsi="Arial" w:cs="Arial"/>
                <w:b/>
                <w:bCs/>
                <w:color w:val="000000"/>
                <w:sz w:val="24"/>
                <w:szCs w:val="24"/>
                <w:lang w:val="ro-RO"/>
                <w14:ligatures w14:val="standardContextual"/>
              </w:rPr>
              <w:t>15</w:t>
            </w:r>
            <w:r w:rsidRPr="00E31BCA">
              <w:rPr>
                <w:rFonts w:ascii="Arial" w:eastAsiaTheme="minorHAnsi" w:hAnsi="Arial" w:cs="Arial"/>
                <w:b/>
                <w:bCs/>
                <w:color w:val="000000"/>
                <w:sz w:val="24"/>
                <w:szCs w:val="24"/>
                <w:lang w:val="ro-RO"/>
                <w14:ligatures w14:val="standardContextual"/>
              </w:rPr>
              <w:t xml:space="preserve"> </w:t>
            </w:r>
          </w:p>
        </w:tc>
      </w:tr>
      <w:tr w:rsidR="00D96DB3" w:rsidRPr="003A0045" w14:paraId="7BDD62FB" w14:textId="77777777" w:rsidTr="001276BE">
        <w:trPr>
          <w:trHeight w:val="4526"/>
        </w:trPr>
        <w:tc>
          <w:tcPr>
            <w:tcW w:w="648" w:type="dxa"/>
          </w:tcPr>
          <w:p w14:paraId="579CED1A" w14:textId="77777777" w:rsidR="00D96DB3" w:rsidRPr="00E31BCA" w:rsidRDefault="00D96DB3" w:rsidP="005F5FD1">
            <w:pPr>
              <w:autoSpaceDE w:val="0"/>
              <w:autoSpaceDN w:val="0"/>
              <w:adjustRightInd w:val="0"/>
              <w:spacing w:after="0" w:line="240" w:lineRule="auto"/>
              <w:rPr>
                <w:rFonts w:ascii="Arial" w:eastAsiaTheme="minorHAnsi" w:hAnsi="Arial" w:cs="Arial"/>
                <w:lang w:val="ro-RO"/>
                <w14:ligatures w14:val="standardContextual"/>
              </w:rPr>
            </w:pPr>
            <w:r w:rsidRPr="00E31BCA">
              <w:rPr>
                <w:rFonts w:ascii="Arial" w:eastAsiaTheme="minorHAnsi" w:hAnsi="Arial" w:cs="Arial"/>
                <w:lang w:val="ro-RO"/>
                <w14:ligatures w14:val="standardContextual"/>
              </w:rPr>
              <w:lastRenderedPageBreak/>
              <w:t>4</w:t>
            </w:r>
          </w:p>
        </w:tc>
        <w:tc>
          <w:tcPr>
            <w:tcW w:w="2202" w:type="dxa"/>
          </w:tcPr>
          <w:p w14:paraId="3A40EB51" w14:textId="77777777" w:rsidR="00D96DB3" w:rsidRPr="00EF15D9" w:rsidRDefault="00D96DB3"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F15D9">
              <w:rPr>
                <w:rFonts w:ascii="Arial" w:eastAsiaTheme="minorHAnsi" w:hAnsi="Arial" w:cs="Arial"/>
                <w:color w:val="000000"/>
                <w:sz w:val="24"/>
                <w:szCs w:val="24"/>
                <w:lang w:val="ro-RO"/>
                <w14:ligatures w14:val="standardContextual"/>
              </w:rPr>
              <w:t>Capacitatea operațională și financiară a beneficiarului</w:t>
            </w:r>
          </w:p>
        </w:tc>
        <w:tc>
          <w:tcPr>
            <w:tcW w:w="2202" w:type="dxa"/>
          </w:tcPr>
          <w:p w14:paraId="67905957" w14:textId="77777777" w:rsidR="00D96DB3" w:rsidRPr="00EF15D9" w:rsidRDefault="00D96DB3" w:rsidP="00E31BCA">
            <w:p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F15D9">
              <w:rPr>
                <w:rFonts w:ascii="Arial" w:eastAsiaTheme="minorHAnsi" w:hAnsi="Arial" w:cs="Arial"/>
                <w:color w:val="000000"/>
                <w:sz w:val="24"/>
                <w:szCs w:val="24"/>
                <w:lang w:val="ro-RO"/>
                <w14:ligatures w14:val="standardContextual"/>
              </w:rPr>
              <w:t>Finanțarea proiectelor ce demonstrează o capacitatea operațională a solicitantului de a asigura</w:t>
            </w:r>
            <w:r w:rsidR="008C4EDF" w:rsidRPr="00EF15D9">
              <w:rPr>
                <w:rFonts w:ascii="Arial" w:eastAsiaTheme="minorHAnsi" w:hAnsi="Arial" w:cs="Arial"/>
                <w:color w:val="000000"/>
                <w:sz w:val="24"/>
                <w:szCs w:val="24"/>
                <w:lang w:val="ro-RO"/>
                <w14:ligatures w14:val="standardContextual"/>
              </w:rPr>
              <w:t xml:space="preserve"> </w:t>
            </w:r>
            <w:r w:rsidRPr="00EF15D9">
              <w:rPr>
                <w:rFonts w:ascii="Arial" w:eastAsiaTheme="minorHAnsi" w:hAnsi="Arial" w:cs="Arial"/>
                <w:color w:val="000000"/>
                <w:sz w:val="24"/>
                <w:szCs w:val="24"/>
                <w:lang w:val="ro-RO"/>
                <w14:ligatures w14:val="standardContextual"/>
              </w:rPr>
              <w:t xml:space="preserve">implementarea cu succes a proiectului </w:t>
            </w:r>
            <w:r w:rsidR="008C4EDF" w:rsidRPr="00EF15D9">
              <w:rPr>
                <w:rFonts w:ascii="Arial" w:eastAsiaTheme="minorHAnsi" w:hAnsi="Arial" w:cs="Arial"/>
                <w:color w:val="000000"/>
                <w:sz w:val="24"/>
                <w:szCs w:val="24"/>
                <w:lang w:val="ro-RO"/>
                <w14:ligatures w14:val="standardContextual"/>
              </w:rPr>
              <w:t xml:space="preserve">și atingere a rezultatelor și țintelor asumare prin program , precum </w:t>
            </w:r>
            <w:r w:rsidRPr="00EF15D9">
              <w:rPr>
                <w:rFonts w:ascii="Arial" w:eastAsiaTheme="minorHAnsi" w:hAnsi="Arial" w:cs="Arial"/>
                <w:color w:val="000000"/>
                <w:sz w:val="24"/>
                <w:szCs w:val="24"/>
                <w:lang w:val="ro-RO"/>
                <w14:ligatures w14:val="standardContextual"/>
              </w:rPr>
              <w:t>și reducerea riscurilor cu privire la implementarea POCIDIF</w:t>
            </w:r>
          </w:p>
          <w:p w14:paraId="27C0536C" w14:textId="77777777" w:rsidR="00D96DB3" w:rsidRPr="00EF15D9" w:rsidRDefault="00D96DB3"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tc>
        <w:tc>
          <w:tcPr>
            <w:tcW w:w="5191" w:type="dxa"/>
          </w:tcPr>
          <w:p w14:paraId="184D1088" w14:textId="77777777" w:rsidR="00D96DB3" w:rsidRPr="00EF15D9" w:rsidRDefault="00D96DB3"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F15D9">
              <w:rPr>
                <w:rFonts w:ascii="Arial" w:eastAsiaTheme="minorHAnsi" w:hAnsi="Arial" w:cs="Arial"/>
                <w:color w:val="000000"/>
                <w:sz w:val="24"/>
                <w:szCs w:val="24"/>
                <w:lang w:val="ro-RO"/>
                <w14:ligatures w14:val="standardContextual"/>
              </w:rPr>
              <w:t>Se punctează:</w:t>
            </w:r>
          </w:p>
          <w:p w14:paraId="5F7FF105" w14:textId="77777777" w:rsidR="00D96DB3" w:rsidRPr="00EF15D9" w:rsidRDefault="0079392A" w:rsidP="00E31BCA">
            <w:pPr>
              <w:numPr>
                <w:ilvl w:val="0"/>
                <w:numId w:val="23"/>
              </w:numPr>
              <w:spacing w:after="0" w:line="360" w:lineRule="auto"/>
              <w:contextualSpacing/>
              <w:jc w:val="both"/>
              <w:rPr>
                <w:rFonts w:ascii="Arial" w:eastAsiaTheme="minorHAnsi" w:hAnsi="Arial" w:cs="Arial"/>
                <w:color w:val="000000"/>
                <w:sz w:val="24"/>
                <w:szCs w:val="24"/>
                <w:lang w:val="ro-RO"/>
                <w14:ligatures w14:val="standardContextual"/>
              </w:rPr>
            </w:pPr>
            <w:r w:rsidRPr="00EF15D9">
              <w:rPr>
                <w:rFonts w:ascii="Arial" w:eastAsiaTheme="minorHAnsi" w:hAnsi="Arial" w:cs="Arial"/>
                <w:color w:val="000000"/>
                <w:sz w:val="24"/>
                <w:szCs w:val="24"/>
                <w:lang w:val="ro-RO"/>
                <w14:ligatures w14:val="standardContextual"/>
              </w:rPr>
              <w:t>experiența</w:t>
            </w:r>
            <w:r w:rsidR="00D96DB3" w:rsidRPr="00EF15D9">
              <w:rPr>
                <w:rFonts w:ascii="Arial" w:eastAsiaTheme="minorHAnsi" w:hAnsi="Arial" w:cs="Arial"/>
                <w:color w:val="000000"/>
                <w:sz w:val="24"/>
                <w:szCs w:val="24"/>
                <w:lang w:val="ro-RO"/>
                <w14:ligatures w14:val="standardContextual"/>
              </w:rPr>
              <w:t xml:space="preserve"> </w:t>
            </w:r>
            <w:r w:rsidR="00180E55" w:rsidRPr="00EF15D9">
              <w:rPr>
                <w:rFonts w:ascii="Arial" w:eastAsiaTheme="minorHAnsi" w:hAnsi="Arial" w:cs="Arial"/>
                <w:color w:val="000000"/>
                <w:sz w:val="24"/>
                <w:szCs w:val="24"/>
                <w:lang w:val="ro-RO"/>
                <w14:ligatures w14:val="standardContextual"/>
              </w:rPr>
              <w:t xml:space="preserve">și relevanța </w:t>
            </w:r>
            <w:r w:rsidR="00D96DB3" w:rsidRPr="00EF15D9">
              <w:rPr>
                <w:rFonts w:ascii="Arial" w:eastAsiaTheme="minorHAnsi" w:hAnsi="Arial" w:cs="Arial"/>
                <w:color w:val="000000"/>
                <w:sz w:val="24"/>
                <w:szCs w:val="24"/>
                <w:lang w:val="ro-RO"/>
                <w14:ligatures w14:val="standardContextual"/>
              </w:rPr>
              <w:t>echipei de proiect</w:t>
            </w:r>
            <w:r w:rsidR="00FF4ACC" w:rsidRPr="00EF15D9">
              <w:rPr>
                <w:rFonts w:ascii="Arial" w:eastAsiaTheme="minorHAnsi" w:hAnsi="Arial" w:cs="Arial"/>
                <w:color w:val="000000"/>
                <w:sz w:val="24"/>
                <w:szCs w:val="24"/>
                <w:lang w:val="ro-RO"/>
                <w14:ligatures w14:val="standardContextual"/>
              </w:rPr>
              <w:t xml:space="preserve">. </w:t>
            </w:r>
            <w:r w:rsidR="00D96DB3" w:rsidRPr="00EF15D9">
              <w:rPr>
                <w:rFonts w:ascii="Arial" w:eastAsiaTheme="minorHAnsi" w:hAnsi="Arial" w:cs="Arial"/>
                <w:color w:val="000000"/>
                <w:sz w:val="24"/>
                <w:szCs w:val="24"/>
                <w:lang w:val="ro-RO"/>
                <w14:ligatures w14:val="standardContextual"/>
              </w:rPr>
              <w:t xml:space="preserve"> </w:t>
            </w:r>
          </w:p>
          <w:p w14:paraId="4A4E2ED3" w14:textId="77777777" w:rsidR="00D96DB3" w:rsidRPr="00EF15D9" w:rsidRDefault="00D96DB3" w:rsidP="00E31BCA">
            <w:pPr>
              <w:numPr>
                <w:ilvl w:val="0"/>
                <w:numId w:val="23"/>
              </w:numPr>
              <w:spacing w:after="0" w:line="360" w:lineRule="auto"/>
              <w:contextualSpacing/>
              <w:jc w:val="both"/>
              <w:rPr>
                <w:rFonts w:ascii="Arial" w:eastAsia="Times New Roman" w:hAnsi="Arial" w:cs="Arial"/>
                <w:b/>
                <w:sz w:val="24"/>
                <w:szCs w:val="24"/>
                <w:lang w:val="ro-RO"/>
                <w14:ligatures w14:val="standardContextual"/>
              </w:rPr>
            </w:pPr>
            <w:r w:rsidRPr="00EF15D9">
              <w:rPr>
                <w:rFonts w:ascii="Arial" w:eastAsiaTheme="minorHAnsi" w:hAnsi="Arial" w:cs="Arial"/>
                <w:color w:val="000000"/>
                <w:sz w:val="24"/>
                <w:szCs w:val="24"/>
                <w:lang w:val="ro-RO"/>
                <w14:ligatures w14:val="standardContextual"/>
              </w:rPr>
              <w:t xml:space="preserve">capacitatea solicitantului de a implementa proiectul </w:t>
            </w:r>
            <w:r w:rsidR="00FF4ACC" w:rsidRPr="00EF15D9">
              <w:rPr>
                <w:rFonts w:ascii="Arial" w:eastAsiaTheme="minorHAnsi" w:hAnsi="Arial" w:cs="Arial"/>
                <w:color w:val="000000"/>
                <w:sz w:val="24"/>
                <w:szCs w:val="24"/>
                <w:lang w:val="ro-RO"/>
                <w14:ligatures w14:val="standardContextual"/>
              </w:rPr>
              <w:t>dovedită</w:t>
            </w:r>
            <w:r w:rsidRPr="00EF15D9">
              <w:rPr>
                <w:rFonts w:ascii="Arial" w:eastAsiaTheme="minorHAnsi" w:hAnsi="Arial" w:cs="Arial"/>
                <w:color w:val="000000"/>
                <w:sz w:val="24"/>
                <w:szCs w:val="24"/>
                <w:lang w:val="ro-RO"/>
                <w14:ligatures w14:val="standardContextual"/>
              </w:rPr>
              <w:t xml:space="preserve"> de experiența în implementarea de proiecte/contracte în domenii și cu complexitate similare;</w:t>
            </w:r>
          </w:p>
          <w:p w14:paraId="34671E9C" w14:textId="77777777" w:rsidR="00D96DB3" w:rsidRPr="00EF15D9" w:rsidRDefault="00D96DB3" w:rsidP="00E31BCA">
            <w:pPr>
              <w:numPr>
                <w:ilvl w:val="0"/>
                <w:numId w:val="23"/>
              </w:numPr>
              <w:spacing w:after="0" w:line="360" w:lineRule="auto"/>
              <w:contextualSpacing/>
              <w:jc w:val="both"/>
              <w:rPr>
                <w:rFonts w:ascii="Arial" w:eastAsia="Times New Roman" w:hAnsi="Arial" w:cs="Arial"/>
                <w:b/>
                <w:sz w:val="24"/>
                <w:szCs w:val="24"/>
                <w:lang w:val="ro-RO"/>
                <w14:ligatures w14:val="standardContextual"/>
              </w:rPr>
            </w:pPr>
            <w:r w:rsidRPr="00EF15D9">
              <w:rPr>
                <w:rFonts w:ascii="Arial" w:eastAsiaTheme="minorHAnsi" w:hAnsi="Arial" w:cs="Arial"/>
                <w:color w:val="000000"/>
                <w:sz w:val="24"/>
                <w:szCs w:val="24"/>
                <w:lang w:val="ro-RO"/>
                <w14:ligatures w14:val="standardContextual"/>
              </w:rPr>
              <w:t>capacitatea financiară de a realiza investiția propusă (</w:t>
            </w:r>
            <w:r w:rsidRPr="00EF15D9">
              <w:rPr>
                <w:rFonts w:ascii="Arial" w:eastAsiaTheme="minorHAnsi" w:hAnsi="Arial" w:cs="Arial"/>
                <w:b/>
                <w:bCs/>
                <w:color w:val="000000"/>
                <w:sz w:val="24"/>
                <w:szCs w:val="24"/>
                <w:lang w:val="ro-RO"/>
                <w14:ligatures w14:val="standardContextual"/>
              </w:rPr>
              <w:t>digitalizat</w:t>
            </w:r>
            <w:r w:rsidRPr="00EF15D9">
              <w:rPr>
                <w:rFonts w:ascii="Arial" w:eastAsiaTheme="minorHAnsi" w:hAnsi="Arial" w:cs="Arial"/>
                <w:color w:val="000000"/>
                <w:sz w:val="24"/>
                <w:szCs w:val="24"/>
                <w:lang w:val="ro-RO"/>
                <w14:ligatures w14:val="standardContextual"/>
              </w:rPr>
              <w:t xml:space="preserve">) – procentul de cofinanțare </w:t>
            </w:r>
          </w:p>
          <w:p w14:paraId="730E04DC" w14:textId="77777777" w:rsidR="00D96DB3" w:rsidRPr="00EF15D9" w:rsidRDefault="008C4EDF" w:rsidP="001243F6">
            <w:pPr>
              <w:autoSpaceDE w:val="0"/>
              <w:autoSpaceDN w:val="0"/>
              <w:adjustRightInd w:val="0"/>
              <w:spacing w:after="0" w:line="360" w:lineRule="auto"/>
              <w:rPr>
                <w:rFonts w:ascii="Arial" w:eastAsiaTheme="minorHAnsi" w:hAnsi="Arial" w:cs="Arial"/>
                <w:b/>
                <w:bCs/>
                <w:color w:val="000000"/>
                <w:sz w:val="24"/>
                <w:szCs w:val="24"/>
                <w:lang w:val="ro-RO"/>
                <w14:ligatures w14:val="standardContextual"/>
              </w:rPr>
            </w:pPr>
            <w:r w:rsidRPr="00EF15D9">
              <w:rPr>
                <w:rFonts w:ascii="Arial" w:eastAsiaTheme="minorHAnsi" w:hAnsi="Arial" w:cs="Arial"/>
                <w:b/>
                <w:bCs/>
                <w:color w:val="000000"/>
                <w:sz w:val="24"/>
                <w:szCs w:val="24"/>
                <w:lang w:val="ro-RO"/>
                <w14:ligatures w14:val="standardContextual"/>
              </w:rPr>
              <w:t xml:space="preserve">Punctaj: </w:t>
            </w:r>
            <w:r w:rsidR="00C11BD9" w:rsidRPr="00EF15D9">
              <w:rPr>
                <w:rFonts w:ascii="Arial" w:eastAsiaTheme="minorHAnsi" w:hAnsi="Arial" w:cs="Arial"/>
                <w:b/>
                <w:bCs/>
                <w:color w:val="000000"/>
                <w:sz w:val="24"/>
                <w:szCs w:val="24"/>
                <w:lang w:val="ro-RO"/>
                <w14:ligatures w14:val="standardContextual"/>
              </w:rPr>
              <w:t>1</w:t>
            </w:r>
            <w:r w:rsidR="00F5121D" w:rsidRPr="00EF15D9">
              <w:rPr>
                <w:rFonts w:ascii="Arial" w:eastAsiaTheme="minorHAnsi" w:hAnsi="Arial" w:cs="Arial"/>
                <w:b/>
                <w:bCs/>
                <w:color w:val="000000"/>
                <w:sz w:val="24"/>
                <w:szCs w:val="24"/>
                <w:lang w:val="ro-RO"/>
                <w14:ligatures w14:val="standardContextual"/>
              </w:rPr>
              <w:t>5</w:t>
            </w:r>
            <w:r w:rsidRPr="00EF15D9">
              <w:rPr>
                <w:rFonts w:ascii="Arial" w:eastAsiaTheme="minorHAnsi" w:hAnsi="Arial" w:cs="Arial"/>
                <w:b/>
                <w:bCs/>
                <w:color w:val="000000"/>
                <w:sz w:val="24"/>
                <w:szCs w:val="24"/>
                <w:lang w:val="ro-RO"/>
                <w14:ligatures w14:val="standardContextual"/>
              </w:rPr>
              <w:t xml:space="preserve"> </w:t>
            </w:r>
          </w:p>
        </w:tc>
      </w:tr>
      <w:tr w:rsidR="00D96DB3" w:rsidRPr="003A0045" w14:paraId="0DD348DD" w14:textId="77777777" w:rsidTr="001276BE">
        <w:trPr>
          <w:trHeight w:val="2040"/>
        </w:trPr>
        <w:tc>
          <w:tcPr>
            <w:tcW w:w="648" w:type="dxa"/>
          </w:tcPr>
          <w:p w14:paraId="772B2926" w14:textId="77777777" w:rsidR="00D96DB3" w:rsidRPr="00E31BCA" w:rsidRDefault="008C4EDF" w:rsidP="005F5FD1">
            <w:pPr>
              <w:autoSpaceDE w:val="0"/>
              <w:autoSpaceDN w:val="0"/>
              <w:adjustRightInd w:val="0"/>
              <w:spacing w:after="0" w:line="240" w:lineRule="auto"/>
              <w:rPr>
                <w:rFonts w:ascii="Arial" w:eastAsiaTheme="minorHAnsi" w:hAnsi="Arial" w:cs="Arial"/>
                <w:lang w:val="ro-RO"/>
                <w14:ligatures w14:val="standardContextual"/>
              </w:rPr>
            </w:pPr>
            <w:r w:rsidRPr="00E31BCA">
              <w:rPr>
                <w:rFonts w:ascii="Arial" w:eastAsiaTheme="minorHAnsi" w:hAnsi="Arial" w:cs="Arial"/>
                <w:lang w:val="ro-RO"/>
                <w14:ligatures w14:val="standardContextual"/>
              </w:rPr>
              <w:t>5</w:t>
            </w:r>
          </w:p>
        </w:tc>
        <w:tc>
          <w:tcPr>
            <w:tcW w:w="2202" w:type="dxa"/>
          </w:tcPr>
          <w:p w14:paraId="4DD67B48" w14:textId="77777777" w:rsidR="00D96DB3" w:rsidRPr="00EF15D9" w:rsidRDefault="0079392A"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F15D9">
              <w:rPr>
                <w:rFonts w:ascii="Arial" w:eastAsiaTheme="minorHAnsi" w:hAnsi="Arial" w:cs="Arial"/>
                <w:color w:val="000000"/>
                <w:sz w:val="24"/>
                <w:szCs w:val="24"/>
                <w:lang w:val="ro-RO"/>
                <w14:ligatures w14:val="standardContextual"/>
              </w:rPr>
              <w:t>Contribuția</w:t>
            </w:r>
            <w:r w:rsidR="00D96DB3" w:rsidRPr="00EF15D9">
              <w:rPr>
                <w:rFonts w:ascii="Arial" w:eastAsiaTheme="minorHAnsi" w:hAnsi="Arial" w:cs="Arial"/>
                <w:color w:val="000000"/>
                <w:sz w:val="24"/>
                <w:szCs w:val="24"/>
                <w:lang w:val="ro-RO"/>
                <w14:ligatures w14:val="standardContextual"/>
              </w:rPr>
              <w:t xml:space="preserve"> la temele orizontale </w:t>
            </w:r>
          </w:p>
          <w:p w14:paraId="38446953" w14:textId="77777777" w:rsidR="00D96DB3" w:rsidRPr="00EF15D9" w:rsidRDefault="00D96DB3"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tc>
        <w:tc>
          <w:tcPr>
            <w:tcW w:w="2202" w:type="dxa"/>
          </w:tcPr>
          <w:p w14:paraId="33896BC5" w14:textId="77777777" w:rsidR="00D96DB3" w:rsidRPr="00EF15D9" w:rsidRDefault="00D96DB3" w:rsidP="00E31BCA">
            <w:p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F15D9">
              <w:rPr>
                <w:rFonts w:ascii="Arial" w:eastAsiaTheme="minorHAnsi" w:hAnsi="Arial" w:cs="Arial"/>
                <w:color w:val="000000"/>
                <w:sz w:val="24"/>
                <w:szCs w:val="24"/>
                <w:lang w:val="ro-RO"/>
                <w14:ligatures w14:val="standardContextual"/>
              </w:rPr>
              <w:t xml:space="preserve">Respectarea condițiilor favorizante și a obligațiilor legale în vigoare. </w:t>
            </w:r>
          </w:p>
          <w:p w14:paraId="39F83D82" w14:textId="77777777" w:rsidR="00D96DB3" w:rsidRPr="00EF15D9" w:rsidRDefault="00D96DB3" w:rsidP="00E31BCA">
            <w:pPr>
              <w:autoSpaceDE w:val="0"/>
              <w:autoSpaceDN w:val="0"/>
              <w:adjustRightInd w:val="0"/>
              <w:spacing w:after="0" w:line="360" w:lineRule="auto"/>
              <w:ind w:right="66"/>
              <w:jc w:val="both"/>
              <w:rPr>
                <w:rFonts w:ascii="Arial" w:eastAsiaTheme="minorHAnsi" w:hAnsi="Arial" w:cs="Arial"/>
                <w:color w:val="000000"/>
                <w:sz w:val="24"/>
                <w:szCs w:val="24"/>
                <w:lang w:val="ro-RO"/>
                <w14:ligatures w14:val="standardContextual"/>
              </w:rPr>
            </w:pPr>
          </w:p>
        </w:tc>
        <w:tc>
          <w:tcPr>
            <w:tcW w:w="5191" w:type="dxa"/>
          </w:tcPr>
          <w:p w14:paraId="035C6F02" w14:textId="77777777" w:rsidR="00B107C9" w:rsidRPr="00EF15D9" w:rsidRDefault="00D96DB3" w:rsidP="00E31BCA">
            <w:p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F15D9">
              <w:rPr>
                <w:rFonts w:ascii="Arial" w:eastAsiaTheme="minorHAnsi" w:hAnsi="Arial" w:cs="Arial"/>
                <w:color w:val="000000"/>
                <w:sz w:val="24"/>
                <w:szCs w:val="24"/>
                <w:lang w:val="ro-RO"/>
                <w14:ligatures w14:val="standardContextual"/>
              </w:rPr>
              <w:t xml:space="preserve">Se </w:t>
            </w:r>
            <w:r w:rsidR="00B107C9" w:rsidRPr="00EF15D9">
              <w:rPr>
                <w:rFonts w:ascii="Arial" w:eastAsiaTheme="minorHAnsi" w:hAnsi="Arial" w:cs="Arial"/>
                <w:color w:val="000000"/>
                <w:sz w:val="24"/>
                <w:szCs w:val="24"/>
                <w:lang w:val="ro-RO"/>
                <w14:ligatures w14:val="standardContextual"/>
              </w:rPr>
              <w:t xml:space="preserve">punctează </w:t>
            </w:r>
            <w:r w:rsidRPr="00EF15D9">
              <w:rPr>
                <w:rFonts w:ascii="Arial" w:eastAsiaTheme="minorHAnsi" w:hAnsi="Arial" w:cs="Arial"/>
                <w:color w:val="000000"/>
                <w:sz w:val="24"/>
                <w:szCs w:val="24"/>
                <w:lang w:val="ro-RO"/>
                <w14:ligatures w14:val="standardContextual"/>
              </w:rPr>
              <w:t xml:space="preserve">contribuția </w:t>
            </w:r>
            <w:r w:rsidR="0079392A" w:rsidRPr="00EF15D9">
              <w:rPr>
                <w:rFonts w:ascii="Arial" w:eastAsiaTheme="minorHAnsi" w:hAnsi="Arial" w:cs="Arial"/>
                <w:color w:val="000000"/>
                <w:sz w:val="24"/>
                <w:szCs w:val="24"/>
                <w:lang w:val="ro-RO"/>
                <w14:ligatures w14:val="standardContextual"/>
              </w:rPr>
              <w:t>suplimentară a proiectului</w:t>
            </w:r>
            <w:r w:rsidRPr="00EF15D9">
              <w:rPr>
                <w:rFonts w:ascii="Arial" w:eastAsiaTheme="minorHAnsi" w:hAnsi="Arial" w:cs="Arial"/>
                <w:color w:val="000000"/>
                <w:sz w:val="24"/>
                <w:szCs w:val="24"/>
                <w:lang w:val="ro-RO"/>
                <w14:ligatures w14:val="standardContextual"/>
              </w:rPr>
              <w:t xml:space="preserve"> la</w:t>
            </w:r>
            <w:r w:rsidR="00B107C9" w:rsidRPr="00EF15D9">
              <w:rPr>
                <w:rFonts w:ascii="Arial" w:eastAsiaTheme="minorHAnsi" w:hAnsi="Arial" w:cs="Arial"/>
                <w:color w:val="000000"/>
                <w:sz w:val="24"/>
                <w:szCs w:val="24"/>
                <w:lang w:val="ro-RO"/>
                <w14:ligatures w14:val="standardContextual"/>
              </w:rPr>
              <w:t>:</w:t>
            </w:r>
          </w:p>
          <w:p w14:paraId="0C1B5DD8" w14:textId="77777777" w:rsidR="00B107C9" w:rsidRPr="00EF15D9" w:rsidRDefault="00D96DB3" w:rsidP="00E31BCA">
            <w:pPr>
              <w:pStyle w:val="ListParagraph"/>
              <w:numPr>
                <w:ilvl w:val="0"/>
                <w:numId w:val="40"/>
              </w:num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F15D9">
              <w:rPr>
                <w:rFonts w:ascii="Arial" w:eastAsiaTheme="minorHAnsi" w:hAnsi="Arial" w:cs="Arial"/>
                <w:color w:val="000000"/>
                <w:sz w:val="24"/>
                <w:szCs w:val="24"/>
                <w:lang w:val="ro-RO"/>
                <w14:ligatures w14:val="standardContextual"/>
              </w:rPr>
              <w:t>principiile privind dezvoltarea durabilă, a drepturilor fundamentale,</w:t>
            </w:r>
            <w:r w:rsidR="00B107C9" w:rsidRPr="00EF15D9">
              <w:rPr>
                <w:rFonts w:ascii="Arial" w:eastAsiaTheme="minorHAnsi" w:hAnsi="Arial" w:cs="Arial"/>
                <w:color w:val="000000"/>
                <w:sz w:val="24"/>
                <w:szCs w:val="24"/>
                <w:lang w:val="ro-RO"/>
                <w14:ligatures w14:val="standardContextual"/>
              </w:rPr>
              <w:t xml:space="preserve"> </w:t>
            </w:r>
            <w:r w:rsidRPr="00EF15D9">
              <w:rPr>
                <w:rFonts w:ascii="Arial" w:eastAsiaTheme="minorHAnsi" w:hAnsi="Arial" w:cs="Arial"/>
                <w:color w:val="000000"/>
                <w:sz w:val="24"/>
                <w:szCs w:val="24"/>
                <w:lang w:val="ro-RO"/>
                <w14:ligatures w14:val="standardContextual"/>
              </w:rPr>
              <w:t xml:space="preserve">a Cartei drepturilor fundamentale a Uniunii Europene, </w:t>
            </w:r>
            <w:r w:rsidR="0010424D" w:rsidRPr="00EF15D9">
              <w:rPr>
                <w:rFonts w:ascii="Arial" w:eastAsiaTheme="minorHAnsi" w:hAnsi="Arial" w:cs="Arial"/>
                <w:color w:val="000000"/>
                <w:sz w:val="24"/>
                <w:szCs w:val="24"/>
                <w:lang w:val="ro-RO"/>
                <w14:ligatures w14:val="standardContextual"/>
              </w:rPr>
              <w:t>egalității</w:t>
            </w:r>
            <w:r w:rsidRPr="00EF15D9">
              <w:rPr>
                <w:rFonts w:ascii="Arial" w:eastAsiaTheme="minorHAnsi" w:hAnsi="Arial" w:cs="Arial"/>
                <w:color w:val="000000"/>
                <w:sz w:val="24"/>
                <w:szCs w:val="24"/>
                <w:lang w:val="ro-RO"/>
                <w14:ligatures w14:val="standardContextual"/>
              </w:rPr>
              <w:t xml:space="preserve"> între bărbați și femei, prevenirea oricărei forme de discriminare și accesibilitatea pentru persoanele cu dizabilități în sensul art. 9 din Convenția ONU privind drepturile persoanelor cu dizabilități. </w:t>
            </w:r>
          </w:p>
          <w:p w14:paraId="43E6F869" w14:textId="77777777" w:rsidR="007F6437" w:rsidRPr="00EF15D9" w:rsidRDefault="007F6437" w:rsidP="00E31BCA">
            <w:pPr>
              <w:pStyle w:val="ListParagraph"/>
              <w:autoSpaceDE w:val="0"/>
              <w:autoSpaceDN w:val="0"/>
              <w:adjustRightInd w:val="0"/>
              <w:spacing w:after="0" w:line="360" w:lineRule="auto"/>
              <w:ind w:left="360"/>
              <w:jc w:val="both"/>
              <w:rPr>
                <w:rFonts w:ascii="Arial" w:eastAsiaTheme="minorHAnsi" w:hAnsi="Arial" w:cs="Arial"/>
                <w:color w:val="000000"/>
                <w:sz w:val="24"/>
                <w:szCs w:val="24"/>
                <w:lang w:val="ro-RO"/>
                <w14:ligatures w14:val="standardContextual"/>
              </w:rPr>
            </w:pPr>
          </w:p>
          <w:p w14:paraId="0ED49E8D" w14:textId="77777777" w:rsidR="00D96DB3" w:rsidRPr="00EF15D9" w:rsidRDefault="008C4EDF" w:rsidP="001243F6">
            <w:pPr>
              <w:autoSpaceDE w:val="0"/>
              <w:autoSpaceDN w:val="0"/>
              <w:adjustRightInd w:val="0"/>
              <w:spacing w:after="0" w:line="360" w:lineRule="auto"/>
              <w:rPr>
                <w:rFonts w:ascii="Arial" w:eastAsiaTheme="minorHAnsi" w:hAnsi="Arial" w:cs="Arial"/>
                <w:b/>
                <w:bCs/>
                <w:color w:val="000000"/>
                <w:sz w:val="24"/>
                <w:szCs w:val="24"/>
                <w:lang w:val="ro-RO"/>
                <w14:ligatures w14:val="standardContextual"/>
              </w:rPr>
            </w:pPr>
            <w:r w:rsidRPr="00EF15D9">
              <w:rPr>
                <w:rFonts w:ascii="Arial" w:eastAsiaTheme="minorHAnsi" w:hAnsi="Arial" w:cs="Arial"/>
                <w:b/>
                <w:bCs/>
                <w:color w:val="000000"/>
                <w:sz w:val="24"/>
                <w:szCs w:val="24"/>
                <w:lang w:val="ro-RO"/>
                <w14:ligatures w14:val="standardContextual"/>
              </w:rPr>
              <w:t>Punctaj:</w:t>
            </w:r>
            <w:r w:rsidR="00D96DB3" w:rsidRPr="00EF15D9">
              <w:rPr>
                <w:rFonts w:ascii="Arial" w:eastAsiaTheme="minorHAnsi" w:hAnsi="Arial" w:cs="Arial"/>
                <w:b/>
                <w:bCs/>
                <w:color w:val="000000"/>
                <w:sz w:val="24"/>
                <w:szCs w:val="24"/>
                <w:lang w:val="ro-RO"/>
                <w14:ligatures w14:val="standardContextual"/>
              </w:rPr>
              <w:t xml:space="preserve"> 5 </w:t>
            </w:r>
          </w:p>
        </w:tc>
      </w:tr>
      <w:tr w:rsidR="00D96DB3" w:rsidRPr="003A0045" w14:paraId="56096F91" w14:textId="77777777" w:rsidTr="001276BE">
        <w:trPr>
          <w:trHeight w:val="402"/>
        </w:trPr>
        <w:tc>
          <w:tcPr>
            <w:tcW w:w="10243" w:type="dxa"/>
            <w:gridSpan w:val="4"/>
          </w:tcPr>
          <w:p w14:paraId="7D9EFE41" w14:textId="77777777" w:rsidR="00D96DB3" w:rsidRPr="00EF15D9" w:rsidRDefault="00D96DB3" w:rsidP="005F5FD1">
            <w:pPr>
              <w:autoSpaceDE w:val="0"/>
              <w:autoSpaceDN w:val="0"/>
              <w:adjustRightInd w:val="0"/>
              <w:spacing w:after="0" w:line="240" w:lineRule="auto"/>
              <w:rPr>
                <w:rFonts w:ascii="Arial" w:eastAsiaTheme="minorHAnsi" w:hAnsi="Arial" w:cs="Arial"/>
                <w:b/>
                <w:bCs/>
                <w:color w:val="000000"/>
                <w:sz w:val="24"/>
                <w:szCs w:val="24"/>
                <w:lang w:val="ro-RO"/>
                <w14:ligatures w14:val="standardContextual"/>
              </w:rPr>
            </w:pPr>
            <w:r w:rsidRPr="00EF15D9">
              <w:rPr>
                <w:rFonts w:ascii="Arial" w:eastAsiaTheme="minorHAnsi" w:hAnsi="Arial" w:cs="Arial"/>
                <w:b/>
                <w:bCs/>
                <w:color w:val="000000"/>
                <w:sz w:val="24"/>
                <w:szCs w:val="24"/>
                <w:lang w:val="ro-RO"/>
                <w14:ligatures w14:val="standardContextual"/>
              </w:rPr>
              <w:lastRenderedPageBreak/>
              <w:t>Secțiunea III SUSTENABILITATE</w:t>
            </w:r>
            <w:r w:rsidR="00F5121D" w:rsidRPr="00EF15D9">
              <w:rPr>
                <w:rFonts w:ascii="Arial" w:eastAsiaTheme="minorHAnsi" w:hAnsi="Arial" w:cs="Arial"/>
                <w:b/>
                <w:bCs/>
                <w:color w:val="000000"/>
                <w:sz w:val="24"/>
                <w:szCs w:val="24"/>
                <w:lang w:val="ro-RO"/>
                <w14:ligatures w14:val="standardContextual"/>
              </w:rPr>
              <w:t xml:space="preserve"> 15</w:t>
            </w:r>
            <w:r w:rsidR="008C4EDF" w:rsidRPr="00EF15D9">
              <w:rPr>
                <w:rFonts w:ascii="Arial" w:eastAsiaTheme="minorHAnsi" w:hAnsi="Arial" w:cs="Arial"/>
                <w:b/>
                <w:bCs/>
                <w:color w:val="000000"/>
                <w:sz w:val="24"/>
                <w:szCs w:val="24"/>
                <w:lang w:val="ro-RO"/>
                <w14:ligatures w14:val="standardContextual"/>
              </w:rPr>
              <w:t xml:space="preserve"> puncte</w:t>
            </w:r>
          </w:p>
          <w:p w14:paraId="578CF7C0" w14:textId="77777777" w:rsidR="00D96DB3" w:rsidRPr="00EF15D9" w:rsidRDefault="00D96DB3" w:rsidP="00F32569">
            <w:pPr>
              <w:autoSpaceDE w:val="0"/>
              <w:autoSpaceDN w:val="0"/>
              <w:adjustRightInd w:val="0"/>
              <w:spacing w:after="0" w:line="240" w:lineRule="auto"/>
              <w:jc w:val="both"/>
              <w:rPr>
                <w:rFonts w:ascii="Arial" w:eastAsiaTheme="minorHAnsi" w:hAnsi="Arial" w:cs="Arial"/>
                <w:color w:val="000000"/>
                <w:sz w:val="24"/>
                <w:szCs w:val="24"/>
                <w:lang w:val="ro-RO"/>
                <w14:ligatures w14:val="standardContextual"/>
              </w:rPr>
            </w:pPr>
          </w:p>
        </w:tc>
      </w:tr>
      <w:tr w:rsidR="00D96DB3" w:rsidRPr="003A0045" w14:paraId="09EFB946" w14:textId="77777777" w:rsidTr="001276BE">
        <w:trPr>
          <w:trHeight w:val="260"/>
        </w:trPr>
        <w:tc>
          <w:tcPr>
            <w:tcW w:w="648" w:type="dxa"/>
          </w:tcPr>
          <w:p w14:paraId="430A0051" w14:textId="77777777" w:rsidR="00D96DB3" w:rsidRPr="00E31BCA" w:rsidRDefault="008C4EDF" w:rsidP="005F5FD1">
            <w:pPr>
              <w:autoSpaceDE w:val="0"/>
              <w:autoSpaceDN w:val="0"/>
              <w:adjustRightInd w:val="0"/>
              <w:spacing w:after="0" w:line="240" w:lineRule="auto"/>
              <w:rPr>
                <w:rFonts w:ascii="Arial" w:eastAsiaTheme="minorHAnsi" w:hAnsi="Arial" w:cs="Arial"/>
                <w:lang w:val="ro-RO"/>
                <w14:ligatures w14:val="standardContextual"/>
              </w:rPr>
            </w:pPr>
            <w:r w:rsidRPr="00E31BCA">
              <w:rPr>
                <w:rFonts w:ascii="Arial" w:eastAsiaTheme="minorHAnsi" w:hAnsi="Arial" w:cs="Arial"/>
                <w:lang w:val="ro-RO"/>
                <w14:ligatures w14:val="standardContextual"/>
              </w:rPr>
              <w:t>6</w:t>
            </w:r>
          </w:p>
        </w:tc>
        <w:tc>
          <w:tcPr>
            <w:tcW w:w="2202" w:type="dxa"/>
          </w:tcPr>
          <w:p w14:paraId="71BAF9D1"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2D0EB153" w14:textId="77777777" w:rsidR="001C7B32" w:rsidRPr="00EF15D9" w:rsidRDefault="00F32569"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F15D9">
              <w:rPr>
                <w:rFonts w:ascii="Arial" w:eastAsiaTheme="minorHAnsi" w:hAnsi="Arial" w:cs="Arial"/>
                <w:color w:val="000000"/>
                <w:sz w:val="24"/>
                <w:szCs w:val="24"/>
                <w:lang w:val="ro-RO"/>
                <w14:ligatures w14:val="standardContextual"/>
              </w:rPr>
              <w:t>Sustenabilitatea proiectului</w:t>
            </w:r>
          </w:p>
          <w:p w14:paraId="27B5944C"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7C06E499"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2F7CBC3E"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5F4E5756"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5B795CA7"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59E44769"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259471B2"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4ADA7861"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3A48FC5A"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1D05DDBE"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05187BB9"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174F1671"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501CA34C"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75B187ED"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36B88FD3"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61726DE3"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7DEE8E4E"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43D6354E"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0BC7CBA1"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0ADB8E3F"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23ECC78D"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4DB03CB2" w14:textId="77777777" w:rsidR="001C7B32" w:rsidRPr="00EF15D9" w:rsidRDefault="001C7B32"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p w14:paraId="7D1555A6" w14:textId="77777777" w:rsidR="001C7B32" w:rsidRPr="00EF15D9" w:rsidRDefault="001C7B32" w:rsidP="00E31BCA">
            <w:p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p>
        </w:tc>
        <w:tc>
          <w:tcPr>
            <w:tcW w:w="2202" w:type="dxa"/>
          </w:tcPr>
          <w:p w14:paraId="3683AB1B" w14:textId="77777777" w:rsidR="00D96DB3" w:rsidRPr="00EF15D9" w:rsidRDefault="00D96DB3" w:rsidP="00E31BCA">
            <w:pPr>
              <w:autoSpaceDE w:val="0"/>
              <w:autoSpaceDN w:val="0"/>
              <w:adjustRightInd w:val="0"/>
              <w:spacing w:after="0" w:line="360" w:lineRule="auto"/>
              <w:ind w:right="66"/>
              <w:jc w:val="both"/>
              <w:rPr>
                <w:rFonts w:ascii="Arial" w:eastAsiaTheme="minorHAnsi" w:hAnsi="Arial" w:cs="Arial"/>
                <w:color w:val="000000"/>
                <w:sz w:val="24"/>
                <w:szCs w:val="24"/>
                <w:lang w:val="ro-RO"/>
                <w14:ligatures w14:val="standardContextual"/>
              </w:rPr>
            </w:pPr>
            <w:r w:rsidRPr="00EF15D9">
              <w:rPr>
                <w:rFonts w:ascii="Arial" w:eastAsiaTheme="minorHAnsi" w:hAnsi="Arial" w:cs="Arial"/>
                <w:color w:val="000000"/>
                <w:sz w:val="24"/>
                <w:szCs w:val="24"/>
                <w:lang w:val="ro-RO"/>
                <w14:ligatures w14:val="standardContextual"/>
              </w:rPr>
              <w:t>Finanțarea proiectelor ce demonstrează sustenabilitatea proiectului</w:t>
            </w:r>
            <w:r w:rsidR="008C4EDF" w:rsidRPr="00EF15D9">
              <w:rPr>
                <w:rFonts w:ascii="Arial" w:eastAsiaTheme="minorHAnsi" w:hAnsi="Arial" w:cs="Arial"/>
                <w:color w:val="000000"/>
                <w:sz w:val="24"/>
                <w:szCs w:val="24"/>
                <w:lang w:val="ro-RO"/>
                <w14:ligatures w14:val="standardContextual"/>
              </w:rPr>
              <w:t xml:space="preserve"> </w:t>
            </w:r>
            <w:r w:rsidRPr="00EF15D9">
              <w:rPr>
                <w:rFonts w:ascii="Arial" w:eastAsiaTheme="minorHAnsi" w:hAnsi="Arial" w:cs="Arial"/>
                <w:color w:val="000000"/>
                <w:sz w:val="24"/>
                <w:szCs w:val="24"/>
                <w:lang w:val="ro-RO"/>
                <w14:ligatures w14:val="standardContextual"/>
              </w:rPr>
              <w:t>și reducerea riscurilor cu privire la implementarea POCIDIF</w:t>
            </w:r>
          </w:p>
          <w:p w14:paraId="7447F090" w14:textId="77777777" w:rsidR="00D96DB3" w:rsidRPr="00EF15D9" w:rsidRDefault="00D96DB3" w:rsidP="00E31BCA">
            <w:p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p>
        </w:tc>
        <w:tc>
          <w:tcPr>
            <w:tcW w:w="5191" w:type="dxa"/>
          </w:tcPr>
          <w:p w14:paraId="06E4C8A4" w14:textId="77777777" w:rsidR="00F32569" w:rsidRPr="00EF15D9" w:rsidRDefault="00F32569" w:rsidP="00E31BCA">
            <w:pPr>
              <w:pStyle w:val="ListParagraph"/>
              <w:numPr>
                <w:ilvl w:val="0"/>
                <w:numId w:val="41"/>
              </w:numPr>
              <w:spacing w:after="0" w:line="360" w:lineRule="auto"/>
              <w:jc w:val="both"/>
              <w:rPr>
                <w:rFonts w:ascii="Arial" w:eastAsia="Times New Roman" w:hAnsi="Arial" w:cs="Arial"/>
                <w:sz w:val="24"/>
                <w:szCs w:val="24"/>
                <w:lang w:val="ro-RO"/>
                <w14:ligatures w14:val="standardContextual"/>
              </w:rPr>
            </w:pPr>
            <w:r w:rsidRPr="00EF15D9">
              <w:rPr>
                <w:rFonts w:ascii="Arial" w:eastAsia="Times New Roman" w:hAnsi="Arial" w:cs="Arial"/>
                <w:sz w:val="24"/>
                <w:szCs w:val="24"/>
                <w:lang w:val="ro-RO"/>
                <w14:ligatures w14:val="standardContextual"/>
              </w:rPr>
              <w:t xml:space="preserve">Rentabilitatea financiară a investiției (RI) – </w:t>
            </w:r>
            <w:r w:rsidRPr="003517A4">
              <w:rPr>
                <w:rFonts w:ascii="Arial" w:eastAsia="Times New Roman" w:hAnsi="Arial" w:cs="Arial"/>
                <w:b/>
                <w:sz w:val="24"/>
                <w:szCs w:val="24"/>
                <w:lang w:val="ro-RO"/>
                <w14:ligatures w14:val="standardContextual"/>
              </w:rPr>
              <w:t>aplicabil beneficiarilor privați de tip întreprindere</w:t>
            </w:r>
            <w:r w:rsidRPr="00EF15D9">
              <w:rPr>
                <w:rFonts w:ascii="Arial" w:eastAsia="Times New Roman" w:hAnsi="Arial" w:cs="Arial"/>
                <w:sz w:val="24"/>
                <w:szCs w:val="24"/>
                <w:lang w:val="ro-RO"/>
                <w14:ligatures w14:val="standardContextual"/>
              </w:rPr>
              <w:t xml:space="preserve"> </w:t>
            </w:r>
            <w:r w:rsidRPr="00EF15D9">
              <w:rPr>
                <w:rFonts w:ascii="Arial" w:eastAsiaTheme="minorHAnsi" w:hAnsi="Arial" w:cs="Arial"/>
                <w:color w:val="000000"/>
                <w:sz w:val="24"/>
                <w:szCs w:val="24"/>
                <w:lang w:val="ro-RO"/>
                <w14:ligatures w14:val="standardContextual"/>
              </w:rPr>
              <w:t>(</w:t>
            </w:r>
            <w:r w:rsidRPr="00EF15D9">
              <w:rPr>
                <w:rFonts w:ascii="Arial" w:eastAsiaTheme="minorHAnsi" w:hAnsi="Arial" w:cs="Arial"/>
                <w:b/>
                <w:bCs/>
                <w:color w:val="000000"/>
                <w:sz w:val="24"/>
                <w:szCs w:val="24"/>
                <w:lang w:val="ro-RO"/>
                <w14:ligatures w14:val="standardContextual"/>
              </w:rPr>
              <w:t>digitalizat</w:t>
            </w:r>
            <w:r w:rsidRPr="00EF15D9">
              <w:rPr>
                <w:rFonts w:ascii="Arial" w:eastAsiaTheme="minorHAnsi" w:hAnsi="Arial" w:cs="Arial"/>
                <w:color w:val="000000"/>
                <w:sz w:val="24"/>
                <w:szCs w:val="24"/>
                <w:lang w:val="ro-RO"/>
                <w14:ligatures w14:val="standardContextual"/>
              </w:rPr>
              <w:t>)</w:t>
            </w:r>
          </w:p>
          <w:p w14:paraId="11F1E6AA" w14:textId="77777777" w:rsidR="00D96DB3" w:rsidRPr="00EF15D9" w:rsidRDefault="00D96DB3" w:rsidP="00E31BCA">
            <w:pPr>
              <w:spacing w:after="0" w:line="360" w:lineRule="auto"/>
              <w:rPr>
                <w:rFonts w:ascii="Arial" w:eastAsia="Times New Roman" w:hAnsi="Arial" w:cs="Arial"/>
                <w:sz w:val="24"/>
                <w:szCs w:val="24"/>
                <w:lang w:val="ro-RO"/>
                <w14:ligatures w14:val="standardContextual"/>
              </w:rPr>
            </w:pPr>
            <w:r w:rsidRPr="00EF15D9">
              <w:rPr>
                <w:rFonts w:ascii="Arial" w:eastAsia="Times New Roman" w:hAnsi="Arial" w:cs="Arial"/>
                <w:sz w:val="24"/>
                <w:szCs w:val="24"/>
                <w:lang w:val="ro-RO"/>
                <w14:ligatures w14:val="standardContextual"/>
              </w:rPr>
              <w:t>Rentabilitatea financiară a investiției se va calcula astfel:</w:t>
            </w:r>
          </w:p>
          <w:p w14:paraId="082ACC3F" w14:textId="77777777" w:rsidR="00D96DB3" w:rsidRPr="00EF15D9" w:rsidRDefault="00D96DB3" w:rsidP="00E31BCA">
            <w:pPr>
              <w:spacing w:after="0" w:line="360" w:lineRule="auto"/>
              <w:ind w:left="720"/>
              <w:contextualSpacing/>
              <w:rPr>
                <w:rFonts w:ascii="Arial" w:eastAsia="Times New Roman" w:hAnsi="Arial" w:cs="Arial"/>
                <w:sz w:val="24"/>
                <w:szCs w:val="24"/>
                <w:lang w:val="ro-RO"/>
                <w14:ligatures w14:val="standardContextual"/>
              </w:rPr>
            </w:pPr>
            <w:r w:rsidRPr="00EF15D9">
              <w:rPr>
                <w:rFonts w:ascii="Arial" w:eastAsia="Times New Roman" w:hAnsi="Arial" w:cs="Arial"/>
                <w:sz w:val="24"/>
                <w:szCs w:val="24"/>
                <w:lang w:val="ro-RO"/>
                <w14:ligatures w14:val="standardContextual"/>
              </w:rPr>
              <w:t xml:space="preserve">RI=PEI/Ci x 100         </w:t>
            </w:r>
          </w:p>
          <w:p w14:paraId="6CEA411C" w14:textId="77777777" w:rsidR="00D96DB3" w:rsidRPr="00EF15D9" w:rsidRDefault="00D96DB3" w:rsidP="00E31BCA">
            <w:pPr>
              <w:spacing w:after="0" w:line="360" w:lineRule="auto"/>
              <w:rPr>
                <w:rFonts w:ascii="Arial" w:eastAsia="Times New Roman" w:hAnsi="Arial" w:cs="Arial"/>
                <w:sz w:val="24"/>
                <w:szCs w:val="24"/>
                <w:lang w:val="ro-RO"/>
                <w14:ligatures w14:val="standardContextual"/>
              </w:rPr>
            </w:pPr>
            <w:r w:rsidRPr="00EF15D9">
              <w:rPr>
                <w:rFonts w:ascii="Arial" w:eastAsia="Times New Roman" w:hAnsi="Arial" w:cs="Arial"/>
                <w:sz w:val="24"/>
                <w:szCs w:val="24"/>
                <w:lang w:val="ro-RO"/>
                <w14:ligatures w14:val="standardContextual"/>
              </w:rPr>
              <w:t>Unde:</w:t>
            </w:r>
          </w:p>
          <w:p w14:paraId="71D0C029" w14:textId="77777777" w:rsidR="00D96DB3" w:rsidRPr="00EF15D9" w:rsidRDefault="00D96DB3" w:rsidP="00E31BCA">
            <w:pPr>
              <w:spacing w:after="0" w:line="360" w:lineRule="auto"/>
              <w:ind w:left="30"/>
              <w:contextualSpacing/>
              <w:jc w:val="both"/>
              <w:rPr>
                <w:rFonts w:ascii="Arial" w:eastAsia="Times New Roman" w:hAnsi="Arial" w:cs="Arial"/>
                <w:sz w:val="24"/>
                <w:szCs w:val="24"/>
                <w:lang w:val="ro-RO"/>
                <w14:ligatures w14:val="standardContextual"/>
              </w:rPr>
            </w:pPr>
            <w:r w:rsidRPr="00EF15D9">
              <w:rPr>
                <w:rFonts w:ascii="Arial" w:eastAsia="Times New Roman" w:hAnsi="Arial" w:cs="Arial"/>
                <w:sz w:val="24"/>
                <w:szCs w:val="24"/>
                <w:lang w:val="ro-RO"/>
                <w14:ligatures w14:val="standardContextual"/>
              </w:rPr>
              <w:t xml:space="preserve">RI = Rentabilitatea investiției, </w:t>
            </w:r>
          </w:p>
          <w:p w14:paraId="7068E1CC" w14:textId="77777777" w:rsidR="00D96DB3" w:rsidRPr="00EF15D9" w:rsidRDefault="00D96DB3" w:rsidP="00E31BCA">
            <w:pPr>
              <w:spacing w:after="0" w:line="360" w:lineRule="auto"/>
              <w:ind w:left="30"/>
              <w:contextualSpacing/>
              <w:jc w:val="both"/>
              <w:rPr>
                <w:rFonts w:ascii="Arial" w:eastAsia="Times New Roman" w:hAnsi="Arial" w:cs="Arial"/>
                <w:sz w:val="24"/>
                <w:szCs w:val="24"/>
                <w:lang w:val="ro-RO"/>
                <w14:ligatures w14:val="standardContextual"/>
              </w:rPr>
            </w:pPr>
            <w:r w:rsidRPr="00EF15D9">
              <w:rPr>
                <w:rFonts w:ascii="Arial" w:eastAsia="Times New Roman" w:hAnsi="Arial" w:cs="Arial"/>
                <w:sz w:val="24"/>
                <w:szCs w:val="24"/>
                <w:lang w:val="ro-RO"/>
                <w14:ligatures w14:val="standardContextual"/>
              </w:rPr>
              <w:t xml:space="preserve">PEI = Profitul din exploatare incremental mediu pe 3 ani după finalizarea proiectului, </w:t>
            </w:r>
          </w:p>
          <w:p w14:paraId="02AB4786" w14:textId="77777777" w:rsidR="00D96DB3" w:rsidRPr="00EF15D9" w:rsidRDefault="00D96DB3" w:rsidP="00E31BCA">
            <w:pPr>
              <w:spacing w:after="0" w:line="360" w:lineRule="auto"/>
              <w:ind w:left="30"/>
              <w:contextualSpacing/>
              <w:jc w:val="both"/>
              <w:rPr>
                <w:rFonts w:ascii="Arial" w:eastAsia="Times New Roman" w:hAnsi="Arial" w:cs="Arial"/>
                <w:sz w:val="24"/>
                <w:szCs w:val="24"/>
                <w:lang w:val="ro-RO"/>
                <w14:ligatures w14:val="standardContextual"/>
              </w:rPr>
            </w:pPr>
            <w:r w:rsidRPr="00EF15D9">
              <w:rPr>
                <w:rFonts w:ascii="Arial" w:eastAsia="Times New Roman" w:hAnsi="Arial" w:cs="Arial"/>
                <w:sz w:val="24"/>
                <w:szCs w:val="24"/>
                <w:lang w:val="ro-RO"/>
                <w14:ligatures w14:val="standardContextual"/>
              </w:rPr>
              <w:t>Ci = valoarea totală a proiectului fără TVA (se preia din formularul de buget al proiectului)</w:t>
            </w:r>
          </w:p>
          <w:p w14:paraId="7FE38F41" w14:textId="77777777" w:rsidR="00D96DB3" w:rsidRPr="00EF15D9" w:rsidRDefault="00D96DB3" w:rsidP="00E31BCA">
            <w:pPr>
              <w:spacing w:after="0" w:line="360" w:lineRule="auto"/>
              <w:ind w:left="30"/>
              <w:contextualSpacing/>
              <w:jc w:val="both"/>
              <w:rPr>
                <w:rFonts w:ascii="Arial" w:eastAsia="Times New Roman" w:hAnsi="Arial" w:cs="Arial"/>
                <w:sz w:val="24"/>
                <w:szCs w:val="24"/>
                <w:lang w:val="ro-RO"/>
                <w14:ligatures w14:val="standardContextual"/>
              </w:rPr>
            </w:pPr>
            <w:r w:rsidRPr="00EF15D9">
              <w:rPr>
                <w:rFonts w:ascii="Arial" w:eastAsia="Times New Roman" w:hAnsi="Arial" w:cs="Arial"/>
                <w:sz w:val="24"/>
                <w:szCs w:val="24"/>
                <w:lang w:val="ro-RO"/>
                <w14:ligatures w14:val="standardContextual"/>
              </w:rPr>
              <w:t xml:space="preserve">Profit din exploatare incremental = Profitul din exploatare obținut cu proiect minus profitul din exploatare obținut fără proiect – se va prelua din macheta de </w:t>
            </w:r>
            <w:r w:rsidR="0079392A" w:rsidRPr="00EF15D9">
              <w:rPr>
                <w:rFonts w:ascii="Arial" w:eastAsia="Times New Roman" w:hAnsi="Arial" w:cs="Arial"/>
                <w:sz w:val="24"/>
                <w:szCs w:val="24"/>
                <w:lang w:val="ro-RO"/>
                <w14:ligatures w14:val="standardContextual"/>
              </w:rPr>
              <w:t>proiecții</w:t>
            </w:r>
            <w:r w:rsidRPr="00EF15D9">
              <w:rPr>
                <w:rFonts w:ascii="Arial" w:eastAsia="Times New Roman" w:hAnsi="Arial" w:cs="Arial"/>
                <w:sz w:val="24"/>
                <w:szCs w:val="24"/>
                <w:lang w:val="ro-RO"/>
                <w14:ligatures w14:val="standardContextual"/>
              </w:rPr>
              <w:t xml:space="preserve"> financiare. Această machetă poate fi completată automat în MySMIS</w:t>
            </w:r>
            <w:r w:rsidR="005C727B" w:rsidRPr="00EF15D9">
              <w:rPr>
                <w:rFonts w:ascii="Arial" w:eastAsia="Times New Roman" w:hAnsi="Arial" w:cs="Arial"/>
                <w:sz w:val="24"/>
                <w:szCs w:val="24"/>
                <w:lang w:val="ro-RO"/>
                <w14:ligatures w14:val="standardContextual"/>
              </w:rPr>
              <w:t>2021</w:t>
            </w:r>
            <w:r w:rsidRPr="00EF15D9">
              <w:rPr>
                <w:rFonts w:ascii="Arial" w:eastAsia="Times New Roman" w:hAnsi="Arial" w:cs="Arial"/>
                <w:sz w:val="24"/>
                <w:szCs w:val="24"/>
                <w:lang w:val="ro-RO"/>
                <w14:ligatures w14:val="standardContextual"/>
              </w:rPr>
              <w:t xml:space="preserve"> sau rezultate din ea pot fi completate in MySMIS</w:t>
            </w:r>
            <w:r w:rsidR="005C727B" w:rsidRPr="00EF15D9">
              <w:rPr>
                <w:rFonts w:ascii="Arial" w:eastAsia="Times New Roman" w:hAnsi="Arial" w:cs="Arial"/>
                <w:sz w:val="24"/>
                <w:szCs w:val="24"/>
                <w:lang w:val="ro-RO"/>
                <w14:ligatures w14:val="standardContextual"/>
              </w:rPr>
              <w:t>2021</w:t>
            </w:r>
            <w:r w:rsidRPr="00EF15D9">
              <w:rPr>
                <w:rFonts w:ascii="Arial" w:eastAsia="Times New Roman" w:hAnsi="Arial" w:cs="Arial"/>
                <w:sz w:val="24"/>
                <w:szCs w:val="24"/>
                <w:lang w:val="ro-RO"/>
                <w14:ligatures w14:val="standardContextual"/>
              </w:rPr>
              <w:t xml:space="preserve"> și ea verificată de către evaluatori</w:t>
            </w:r>
          </w:p>
          <w:p w14:paraId="57FBBDEE" w14:textId="77777777" w:rsidR="00D96DB3" w:rsidRPr="00EF15D9" w:rsidRDefault="00D96DB3" w:rsidP="00E31BCA">
            <w:pPr>
              <w:spacing w:after="0" w:line="360" w:lineRule="auto"/>
              <w:ind w:left="30"/>
              <w:contextualSpacing/>
              <w:jc w:val="both"/>
              <w:rPr>
                <w:rFonts w:ascii="Arial" w:eastAsia="Times New Roman" w:hAnsi="Arial" w:cs="Arial"/>
                <w:sz w:val="24"/>
                <w:szCs w:val="24"/>
                <w:lang w:val="ro-RO"/>
                <w14:ligatures w14:val="standardContextual"/>
              </w:rPr>
            </w:pPr>
            <w:r w:rsidRPr="00EF15D9">
              <w:rPr>
                <w:rFonts w:ascii="Arial" w:eastAsia="Times New Roman" w:hAnsi="Arial" w:cs="Arial"/>
                <w:sz w:val="24"/>
                <w:szCs w:val="24"/>
                <w:lang w:val="ro-RO"/>
                <w14:ligatures w14:val="standardContextual"/>
              </w:rPr>
              <w:t xml:space="preserve">Punctaj RI: </w:t>
            </w:r>
          </w:p>
          <w:p w14:paraId="6FB2340A" w14:textId="77777777" w:rsidR="00D96DB3" w:rsidRPr="00EF15D9" w:rsidRDefault="00D96DB3" w:rsidP="00E31BCA">
            <w:pPr>
              <w:numPr>
                <w:ilvl w:val="0"/>
                <w:numId w:val="29"/>
              </w:numPr>
              <w:spacing w:after="0" w:line="360" w:lineRule="auto"/>
              <w:contextualSpacing/>
              <w:jc w:val="both"/>
              <w:rPr>
                <w:rFonts w:ascii="Arial" w:eastAsia="Times New Roman" w:hAnsi="Arial" w:cs="Arial"/>
                <w:sz w:val="24"/>
                <w:szCs w:val="24"/>
                <w:lang w:val="ro-RO"/>
                <w14:ligatures w14:val="standardContextual"/>
              </w:rPr>
            </w:pPr>
            <w:r w:rsidRPr="00EF15D9">
              <w:rPr>
                <w:rFonts w:ascii="Arial" w:eastAsia="Times New Roman" w:hAnsi="Arial" w:cs="Arial"/>
                <w:sz w:val="24"/>
                <w:szCs w:val="24"/>
                <w:lang w:val="ro-RO"/>
                <w14:ligatures w14:val="standardContextual"/>
              </w:rPr>
              <w:t xml:space="preserve">0,5%≤RI ≤ 1% – punctaj minim </w:t>
            </w:r>
          </w:p>
          <w:p w14:paraId="22836902" w14:textId="77777777" w:rsidR="00D96DB3" w:rsidRPr="00EF15D9" w:rsidRDefault="00D96DB3" w:rsidP="00E31BCA">
            <w:pPr>
              <w:numPr>
                <w:ilvl w:val="0"/>
                <w:numId w:val="29"/>
              </w:numPr>
              <w:spacing w:after="0" w:line="360" w:lineRule="auto"/>
              <w:contextualSpacing/>
              <w:jc w:val="both"/>
              <w:rPr>
                <w:rFonts w:ascii="Arial" w:eastAsia="Times New Roman" w:hAnsi="Arial" w:cs="Arial"/>
                <w:sz w:val="24"/>
                <w:szCs w:val="24"/>
                <w:lang w:val="ro-RO"/>
                <w14:ligatures w14:val="standardContextual"/>
              </w:rPr>
            </w:pPr>
            <w:r w:rsidRPr="00EF15D9">
              <w:rPr>
                <w:rFonts w:ascii="Arial" w:eastAsia="Times New Roman" w:hAnsi="Arial" w:cs="Arial"/>
                <w:sz w:val="24"/>
                <w:szCs w:val="24"/>
                <w:lang w:val="ro-RO"/>
                <w14:ligatures w14:val="standardContextual"/>
              </w:rPr>
              <w:t xml:space="preserve">1%&lt;RI ≤ 2% – punctaj intermediar </w:t>
            </w:r>
          </w:p>
          <w:p w14:paraId="2660317E" w14:textId="77777777" w:rsidR="00D96DB3" w:rsidRPr="00EF15D9" w:rsidRDefault="00D96DB3" w:rsidP="00E31BCA">
            <w:pPr>
              <w:autoSpaceDE w:val="0"/>
              <w:autoSpaceDN w:val="0"/>
              <w:adjustRightInd w:val="0"/>
              <w:spacing w:after="0" w:line="360" w:lineRule="auto"/>
              <w:jc w:val="both"/>
              <w:rPr>
                <w:rFonts w:ascii="Arial" w:eastAsia="Times New Roman" w:hAnsi="Arial" w:cs="Arial"/>
                <w:color w:val="000000"/>
                <w:sz w:val="24"/>
                <w:szCs w:val="24"/>
                <w:lang w:val="ro-RO"/>
                <w14:ligatures w14:val="standardContextual"/>
              </w:rPr>
            </w:pPr>
            <w:r w:rsidRPr="00EF15D9">
              <w:rPr>
                <w:rFonts w:ascii="Arial" w:eastAsia="Times New Roman" w:hAnsi="Arial" w:cs="Arial"/>
                <w:color w:val="000000"/>
                <w:sz w:val="24"/>
                <w:szCs w:val="24"/>
                <w:lang w:val="ro-RO"/>
                <w14:ligatures w14:val="standardContextual"/>
              </w:rPr>
              <w:t>RI&gt; 2% - punctaj maxim</w:t>
            </w:r>
          </w:p>
          <w:p w14:paraId="5357785A" w14:textId="77777777" w:rsidR="001C7B32" w:rsidRPr="00EF15D9" w:rsidRDefault="001C7B32" w:rsidP="00E31BCA">
            <w:pPr>
              <w:autoSpaceDE w:val="0"/>
              <w:autoSpaceDN w:val="0"/>
              <w:adjustRightInd w:val="0"/>
              <w:spacing w:after="0" w:line="360" w:lineRule="auto"/>
              <w:jc w:val="both"/>
              <w:rPr>
                <w:rFonts w:ascii="Arial" w:eastAsiaTheme="minorHAnsi" w:hAnsi="Arial" w:cs="Arial"/>
                <w:b/>
                <w:bCs/>
                <w:color w:val="000000"/>
                <w:sz w:val="24"/>
                <w:szCs w:val="24"/>
                <w:lang w:val="ro-RO"/>
                <w14:ligatures w14:val="standardContextual"/>
              </w:rPr>
            </w:pPr>
          </w:p>
          <w:p w14:paraId="5DB0FCC5" w14:textId="77777777" w:rsidR="001C7B32" w:rsidRPr="00EF15D9" w:rsidRDefault="00F32569" w:rsidP="00E31BCA">
            <w:pPr>
              <w:pStyle w:val="ListParagraph"/>
              <w:numPr>
                <w:ilvl w:val="0"/>
                <w:numId w:val="41"/>
              </w:numPr>
              <w:spacing w:after="0" w:line="360" w:lineRule="auto"/>
              <w:jc w:val="both"/>
              <w:rPr>
                <w:rFonts w:ascii="Arial" w:eastAsia="Times New Roman" w:hAnsi="Arial" w:cs="Arial"/>
                <w:b/>
                <w:sz w:val="24"/>
                <w:szCs w:val="24"/>
                <w:lang w:val="ro-RO"/>
                <w14:ligatures w14:val="standardContextual"/>
              </w:rPr>
            </w:pPr>
            <w:r w:rsidRPr="00EF15D9">
              <w:rPr>
                <w:rFonts w:ascii="Arial" w:eastAsia="Times New Roman" w:hAnsi="Arial" w:cs="Arial"/>
                <w:sz w:val="24"/>
                <w:szCs w:val="24"/>
                <w:lang w:val="ro-RO"/>
                <w14:ligatures w14:val="standardContextual"/>
              </w:rPr>
              <w:t xml:space="preserve">Fluxul de numerar net cumulat este pozitiv pe toată durata de analiză a </w:t>
            </w:r>
            <w:r w:rsidR="003A0045" w:rsidRPr="00EF15D9">
              <w:rPr>
                <w:rFonts w:ascii="Arial" w:eastAsia="Times New Roman" w:hAnsi="Arial" w:cs="Arial"/>
                <w:sz w:val="24"/>
                <w:szCs w:val="24"/>
                <w:lang w:val="ro-RO"/>
                <w14:ligatures w14:val="standardContextual"/>
              </w:rPr>
              <w:t>investiției</w:t>
            </w:r>
            <w:r w:rsidRPr="00EF15D9">
              <w:rPr>
                <w:rFonts w:ascii="Arial" w:eastAsia="Times New Roman" w:hAnsi="Arial" w:cs="Arial"/>
                <w:sz w:val="24"/>
                <w:szCs w:val="24"/>
                <w:lang w:val="ro-RO"/>
                <w14:ligatures w14:val="standardContextual"/>
              </w:rPr>
              <w:t xml:space="preserve">, iar riscul </w:t>
            </w:r>
            <w:r w:rsidR="003A0045" w:rsidRPr="00EF15D9">
              <w:rPr>
                <w:rFonts w:ascii="Arial" w:eastAsia="Times New Roman" w:hAnsi="Arial" w:cs="Arial"/>
                <w:sz w:val="24"/>
                <w:szCs w:val="24"/>
                <w:lang w:val="ro-RO"/>
                <w14:ligatures w14:val="standardContextual"/>
              </w:rPr>
              <w:t>imposibilității</w:t>
            </w:r>
            <w:r w:rsidRPr="00EF15D9">
              <w:rPr>
                <w:rFonts w:ascii="Arial" w:eastAsia="Times New Roman" w:hAnsi="Arial" w:cs="Arial"/>
                <w:sz w:val="24"/>
                <w:szCs w:val="24"/>
                <w:lang w:val="ro-RO"/>
                <w14:ligatures w14:val="standardContextual"/>
              </w:rPr>
              <w:t xml:space="preserve"> de a asigura </w:t>
            </w:r>
            <w:r w:rsidR="003A0045" w:rsidRPr="00EF15D9">
              <w:rPr>
                <w:rFonts w:ascii="Arial" w:eastAsia="Times New Roman" w:hAnsi="Arial" w:cs="Arial"/>
                <w:sz w:val="24"/>
                <w:szCs w:val="24"/>
                <w:lang w:val="ro-RO"/>
                <w14:ligatures w14:val="standardContextual"/>
              </w:rPr>
              <w:t>funcționarea</w:t>
            </w:r>
            <w:r w:rsidRPr="00EF15D9">
              <w:rPr>
                <w:rFonts w:ascii="Arial" w:eastAsia="Times New Roman" w:hAnsi="Arial" w:cs="Arial"/>
                <w:sz w:val="24"/>
                <w:szCs w:val="24"/>
                <w:lang w:val="ro-RO"/>
                <w14:ligatures w14:val="standardContextual"/>
              </w:rPr>
              <w:t xml:space="preserve"> </w:t>
            </w:r>
            <w:r w:rsidR="003A0045" w:rsidRPr="00EF15D9">
              <w:rPr>
                <w:rFonts w:ascii="Arial" w:eastAsia="Times New Roman" w:hAnsi="Arial" w:cs="Arial"/>
                <w:sz w:val="24"/>
                <w:szCs w:val="24"/>
                <w:lang w:val="ro-RO"/>
                <w14:ligatures w14:val="standardContextual"/>
              </w:rPr>
              <w:t>investiției</w:t>
            </w:r>
            <w:r w:rsidRPr="00EF15D9">
              <w:rPr>
                <w:rFonts w:ascii="Arial" w:eastAsia="Times New Roman" w:hAnsi="Arial" w:cs="Arial"/>
                <w:sz w:val="24"/>
                <w:szCs w:val="24"/>
                <w:lang w:val="ro-RO"/>
                <w14:ligatures w14:val="standardContextual"/>
              </w:rPr>
              <w:t xml:space="preserve"> este minim (sau acest risc este inexistent).  – aplicabil </w:t>
            </w:r>
            <w:r w:rsidRPr="003517A4">
              <w:rPr>
                <w:rFonts w:ascii="Arial" w:eastAsia="Times New Roman" w:hAnsi="Arial" w:cs="Arial"/>
                <w:b/>
                <w:sz w:val="24"/>
                <w:szCs w:val="24"/>
                <w:lang w:val="ro-RO"/>
                <w14:ligatures w14:val="standardContextual"/>
              </w:rPr>
              <w:lastRenderedPageBreak/>
              <w:t>beneficiarilor de tip organizație de cercetare</w:t>
            </w:r>
            <w:r w:rsidRPr="00EF15D9">
              <w:rPr>
                <w:rFonts w:ascii="Arial" w:eastAsia="Times New Roman" w:hAnsi="Arial" w:cs="Arial"/>
                <w:sz w:val="24"/>
                <w:szCs w:val="24"/>
                <w:lang w:val="ro-RO"/>
                <w14:ligatures w14:val="standardContextual"/>
              </w:rPr>
              <w:t xml:space="preserve"> </w:t>
            </w:r>
            <w:r w:rsidRPr="00EF15D9">
              <w:rPr>
                <w:rFonts w:ascii="Arial" w:eastAsia="Times New Roman" w:hAnsi="Arial" w:cs="Arial"/>
                <w:b/>
                <w:sz w:val="24"/>
                <w:szCs w:val="24"/>
                <w:lang w:val="ro-RO"/>
                <w14:ligatures w14:val="standardContextual"/>
              </w:rPr>
              <w:t>(digitalizat)</w:t>
            </w:r>
          </w:p>
          <w:p w14:paraId="69DDF6DE" w14:textId="77777777" w:rsidR="001C7B32" w:rsidRPr="00EF15D9" w:rsidRDefault="001C7B32" w:rsidP="00E31BCA">
            <w:pPr>
              <w:pStyle w:val="ListParagraph"/>
              <w:spacing w:after="0" w:line="360" w:lineRule="auto"/>
              <w:ind w:left="360"/>
              <w:jc w:val="both"/>
              <w:rPr>
                <w:rFonts w:ascii="Arial" w:eastAsia="Times New Roman" w:hAnsi="Arial" w:cs="Arial"/>
                <w:sz w:val="24"/>
                <w:szCs w:val="24"/>
                <w:lang w:val="ro-RO"/>
                <w14:ligatures w14:val="standardContextual"/>
              </w:rPr>
            </w:pPr>
            <w:r w:rsidRPr="00EF15D9">
              <w:rPr>
                <w:rFonts w:ascii="Arial" w:eastAsia="Times New Roman" w:hAnsi="Arial" w:cs="Arial"/>
                <w:sz w:val="24"/>
                <w:szCs w:val="24"/>
                <w:lang w:val="ro-RO"/>
                <w14:ligatures w14:val="standardContextual"/>
              </w:rPr>
              <w:t xml:space="preserve">Verificarea </w:t>
            </w:r>
            <w:r w:rsidR="003A0045" w:rsidRPr="00EF15D9">
              <w:rPr>
                <w:rFonts w:ascii="Arial" w:eastAsia="Times New Roman" w:hAnsi="Arial" w:cs="Arial"/>
                <w:sz w:val="24"/>
                <w:szCs w:val="24"/>
                <w:lang w:val="ro-RO"/>
                <w14:ligatures w14:val="standardContextual"/>
              </w:rPr>
              <w:t>sustenabilității</w:t>
            </w:r>
            <w:r w:rsidRPr="00EF15D9">
              <w:rPr>
                <w:rFonts w:ascii="Arial" w:eastAsia="Times New Roman" w:hAnsi="Arial" w:cs="Arial"/>
                <w:sz w:val="24"/>
                <w:szCs w:val="24"/>
                <w:lang w:val="ro-RO"/>
                <w14:ligatures w14:val="standardContextual"/>
              </w:rPr>
              <w:t xml:space="preserve"> financiare a </w:t>
            </w:r>
            <w:r w:rsidR="003A0045" w:rsidRPr="00EF15D9">
              <w:rPr>
                <w:rFonts w:ascii="Arial" w:eastAsia="Times New Roman" w:hAnsi="Arial" w:cs="Arial"/>
                <w:sz w:val="24"/>
                <w:szCs w:val="24"/>
                <w:lang w:val="ro-RO"/>
                <w14:ligatures w14:val="standardContextual"/>
              </w:rPr>
              <w:t xml:space="preserve"> </w:t>
            </w:r>
            <w:r w:rsidRPr="00EF15D9">
              <w:rPr>
                <w:rFonts w:ascii="Arial" w:eastAsia="Times New Roman" w:hAnsi="Arial" w:cs="Arial"/>
                <w:sz w:val="24"/>
                <w:szCs w:val="24"/>
                <w:lang w:val="ro-RO"/>
                <w14:ligatures w14:val="standardContextual"/>
              </w:rPr>
              <w:t>proiectului implică proiectarea unui flux de numerar cumulat pozitiv pe fiecare an al perioadei analizate demonstrând că proiectul nu întâmpină riscul unui deficit de numerar (</w:t>
            </w:r>
            <w:r w:rsidR="003A0045" w:rsidRPr="00EF15D9">
              <w:rPr>
                <w:rFonts w:ascii="Arial" w:eastAsia="Times New Roman" w:hAnsi="Arial" w:cs="Arial"/>
                <w:sz w:val="24"/>
                <w:szCs w:val="24"/>
                <w:lang w:val="ro-RO"/>
                <w14:ligatures w14:val="standardContextual"/>
              </w:rPr>
              <w:t>lichidități</w:t>
            </w:r>
            <w:r w:rsidRPr="00EF15D9">
              <w:rPr>
                <w:rFonts w:ascii="Arial" w:eastAsia="Times New Roman" w:hAnsi="Arial" w:cs="Arial"/>
                <w:sz w:val="24"/>
                <w:szCs w:val="24"/>
                <w:lang w:val="ro-RO"/>
                <w14:ligatures w14:val="standardContextual"/>
              </w:rPr>
              <w:t xml:space="preserve">) care să pună în pericol realizarea sau operarea </w:t>
            </w:r>
            <w:r w:rsidR="003A0045" w:rsidRPr="00EF15D9">
              <w:rPr>
                <w:rFonts w:ascii="Arial" w:eastAsia="Times New Roman" w:hAnsi="Arial" w:cs="Arial"/>
                <w:sz w:val="24"/>
                <w:szCs w:val="24"/>
                <w:lang w:val="ro-RO"/>
                <w14:ligatures w14:val="standardContextual"/>
              </w:rPr>
              <w:t>investiției</w:t>
            </w:r>
            <w:r w:rsidRPr="00EF15D9">
              <w:rPr>
                <w:rFonts w:ascii="Arial" w:eastAsia="Times New Roman" w:hAnsi="Arial" w:cs="Arial"/>
                <w:sz w:val="24"/>
                <w:szCs w:val="24"/>
                <w:lang w:val="ro-RO"/>
                <w14:ligatures w14:val="standardContextual"/>
              </w:rPr>
              <w:t xml:space="preserve">.  </w:t>
            </w:r>
          </w:p>
          <w:p w14:paraId="035492AC" w14:textId="77777777" w:rsidR="00F32569" w:rsidRPr="00EF15D9" w:rsidRDefault="00F32569" w:rsidP="00E31BCA">
            <w:pPr>
              <w:pStyle w:val="ListParagraph"/>
              <w:numPr>
                <w:ilvl w:val="0"/>
                <w:numId w:val="41"/>
              </w:numPr>
              <w:spacing w:after="0" w:line="360" w:lineRule="auto"/>
              <w:jc w:val="both"/>
              <w:rPr>
                <w:rFonts w:ascii="Arial" w:eastAsia="Times New Roman" w:hAnsi="Arial" w:cs="Arial"/>
                <w:sz w:val="24"/>
                <w:szCs w:val="24"/>
                <w:lang w:val="ro-RO"/>
                <w14:ligatures w14:val="standardContextual"/>
              </w:rPr>
            </w:pPr>
            <w:r w:rsidRPr="00EF15D9">
              <w:rPr>
                <w:rFonts w:ascii="Arial" w:eastAsia="Times New Roman" w:hAnsi="Arial" w:cs="Arial"/>
                <w:sz w:val="24"/>
                <w:szCs w:val="24"/>
                <w:lang w:val="ro-RO"/>
                <w14:ligatures w14:val="standardContextual"/>
              </w:rPr>
              <w:t xml:space="preserve">resursele alocate continuării proiectului după finalizarea acestuia </w:t>
            </w:r>
          </w:p>
          <w:p w14:paraId="5E8B72CD" w14:textId="77777777" w:rsidR="001C434A" w:rsidRPr="00EF15D9" w:rsidRDefault="001C434A" w:rsidP="00E31BCA">
            <w:pPr>
              <w:pStyle w:val="ListParagraph"/>
              <w:numPr>
                <w:ilvl w:val="0"/>
                <w:numId w:val="41"/>
              </w:numPr>
              <w:spacing w:after="0" w:line="360" w:lineRule="auto"/>
              <w:jc w:val="both"/>
              <w:rPr>
                <w:rFonts w:ascii="Arial" w:eastAsia="Times New Roman" w:hAnsi="Arial" w:cs="Arial"/>
                <w:sz w:val="24"/>
                <w:szCs w:val="24"/>
                <w:lang w:val="ro-RO"/>
                <w14:ligatures w14:val="standardContextual"/>
              </w:rPr>
            </w:pPr>
            <w:r w:rsidRPr="00EF15D9">
              <w:rPr>
                <w:rFonts w:ascii="Arial" w:eastAsia="Times New Roman" w:hAnsi="Arial" w:cs="Arial"/>
                <w:sz w:val="24"/>
                <w:szCs w:val="24"/>
                <w:lang w:val="ro-RO"/>
                <w14:ligatures w14:val="standardContextual"/>
              </w:rPr>
              <w:t xml:space="preserve">asigurarea costurilor de funcționare </w:t>
            </w:r>
            <w:r w:rsidR="00794619">
              <w:rPr>
                <w:rFonts w:ascii="Arial" w:eastAsia="Times New Roman" w:hAnsi="Arial" w:cs="Arial"/>
                <w:sz w:val="24"/>
                <w:szCs w:val="24"/>
                <w:lang w:val="ro-RO"/>
                <w14:ligatures w14:val="standardContextual"/>
              </w:rPr>
              <w:t>și acces</w:t>
            </w:r>
            <w:r w:rsidR="00344B02">
              <w:rPr>
                <w:rFonts w:ascii="Arial" w:eastAsia="Times New Roman" w:hAnsi="Arial" w:cs="Arial"/>
                <w:sz w:val="24"/>
                <w:szCs w:val="24"/>
                <w:lang w:val="ro-RO"/>
                <w14:ligatures w14:val="standardContextual"/>
              </w:rPr>
              <w:t xml:space="preserve"> în comun</w:t>
            </w:r>
            <w:r w:rsidR="00794619">
              <w:rPr>
                <w:rFonts w:ascii="Arial" w:eastAsia="Times New Roman" w:hAnsi="Arial" w:cs="Arial"/>
                <w:sz w:val="24"/>
                <w:szCs w:val="24"/>
                <w:lang w:val="ro-RO"/>
                <w14:ligatures w14:val="standardContextual"/>
              </w:rPr>
              <w:t xml:space="preserve"> </w:t>
            </w:r>
            <w:r w:rsidRPr="00EF15D9">
              <w:rPr>
                <w:rFonts w:ascii="Arial" w:eastAsia="Times New Roman" w:hAnsi="Arial" w:cs="Arial"/>
                <w:sz w:val="24"/>
                <w:szCs w:val="24"/>
                <w:lang w:val="ro-RO"/>
                <w14:ligatures w14:val="standardContextual"/>
              </w:rPr>
              <w:t>la infrastructură, după caz</w:t>
            </w:r>
          </w:p>
          <w:p w14:paraId="26C003A9" w14:textId="77777777" w:rsidR="00E5235C" w:rsidRPr="00EF15D9" w:rsidRDefault="00F32569" w:rsidP="001276BE">
            <w:pPr>
              <w:pStyle w:val="ListParagraph"/>
              <w:spacing w:after="0" w:line="360" w:lineRule="auto"/>
              <w:ind w:left="360"/>
              <w:jc w:val="both"/>
              <w:rPr>
                <w:rFonts w:ascii="Arial" w:eastAsiaTheme="minorHAnsi" w:hAnsi="Arial" w:cs="Arial"/>
                <w:color w:val="000000"/>
                <w:sz w:val="24"/>
                <w:szCs w:val="24"/>
                <w:lang w:val="ro-RO"/>
                <w14:ligatures w14:val="standardContextual"/>
              </w:rPr>
            </w:pPr>
            <w:r w:rsidRPr="00EF15D9">
              <w:rPr>
                <w:rFonts w:ascii="Arial" w:eastAsia="Times New Roman" w:hAnsi="Arial" w:cs="Arial"/>
                <w:sz w:val="24"/>
                <w:szCs w:val="24"/>
                <w:lang w:val="ro-RO"/>
                <w14:ligatures w14:val="standardContextual"/>
              </w:rPr>
              <w:t>dacă Proiectul și/sau rezultatele obținute în urma implementării acestuia pot fi dezvoltate sau multiplicate la diferite niveluri (local, regional, sectorial, național)</w:t>
            </w:r>
          </w:p>
          <w:p w14:paraId="2F592511" w14:textId="77777777" w:rsidR="001C7B32" w:rsidRPr="00EF15D9" w:rsidRDefault="008C4EDF" w:rsidP="00E31BCA">
            <w:pPr>
              <w:autoSpaceDE w:val="0"/>
              <w:autoSpaceDN w:val="0"/>
              <w:adjustRightInd w:val="0"/>
              <w:spacing w:after="0" w:line="360" w:lineRule="auto"/>
              <w:rPr>
                <w:rFonts w:ascii="Arial" w:eastAsiaTheme="minorHAnsi" w:hAnsi="Arial" w:cs="Arial"/>
                <w:b/>
                <w:bCs/>
                <w:color w:val="000000"/>
                <w:sz w:val="24"/>
                <w:szCs w:val="24"/>
                <w:lang w:val="ro-RO"/>
                <w14:ligatures w14:val="standardContextual"/>
              </w:rPr>
            </w:pPr>
            <w:r w:rsidRPr="00EF15D9">
              <w:rPr>
                <w:rFonts w:ascii="Arial" w:eastAsiaTheme="minorHAnsi" w:hAnsi="Arial" w:cs="Arial"/>
                <w:b/>
                <w:bCs/>
                <w:color w:val="000000"/>
                <w:sz w:val="24"/>
                <w:szCs w:val="24"/>
                <w:lang w:val="ro-RO"/>
                <w14:ligatures w14:val="standardContextual"/>
              </w:rPr>
              <w:t>Punctaj</w:t>
            </w:r>
            <w:r w:rsidR="00F32569" w:rsidRPr="00EF15D9">
              <w:rPr>
                <w:rFonts w:ascii="Arial" w:eastAsiaTheme="minorHAnsi" w:hAnsi="Arial" w:cs="Arial"/>
                <w:b/>
                <w:bCs/>
                <w:color w:val="000000"/>
                <w:sz w:val="24"/>
                <w:szCs w:val="24"/>
                <w:lang w:val="ro-RO"/>
                <w14:ligatures w14:val="standardContextual"/>
              </w:rPr>
              <w:t>: 15</w:t>
            </w:r>
          </w:p>
        </w:tc>
      </w:tr>
      <w:bookmarkEnd w:id="1"/>
    </w:tbl>
    <w:p w14:paraId="4CA35978" w14:textId="77777777" w:rsidR="00C00378" w:rsidRPr="00E31BCA" w:rsidRDefault="00C00378" w:rsidP="00E31BCA">
      <w:pPr>
        <w:spacing w:after="0" w:line="360" w:lineRule="auto"/>
        <w:jc w:val="both"/>
        <w:rPr>
          <w:rFonts w:ascii="Arial" w:hAnsi="Arial" w:cs="Arial"/>
          <w:sz w:val="24"/>
          <w:szCs w:val="24"/>
          <w:lang w:val="ro-RO"/>
        </w:rPr>
      </w:pPr>
    </w:p>
    <w:p w14:paraId="31AC1C6C" w14:textId="4ADDFDB9" w:rsidR="00C00378" w:rsidRPr="00E31BCA" w:rsidRDefault="00C00378" w:rsidP="00E31BCA">
      <w:pPr>
        <w:spacing w:after="0" w:line="360" w:lineRule="auto"/>
        <w:jc w:val="both"/>
        <w:rPr>
          <w:rFonts w:ascii="Arial" w:hAnsi="Arial" w:cs="Arial"/>
          <w:b/>
          <w:sz w:val="24"/>
          <w:szCs w:val="24"/>
          <w:lang w:val="ro-RO"/>
        </w:rPr>
      </w:pPr>
      <w:r w:rsidRPr="00E31BCA">
        <w:rPr>
          <w:rFonts w:ascii="Arial" w:hAnsi="Arial" w:cs="Arial"/>
          <w:sz w:val="24"/>
          <w:szCs w:val="24"/>
          <w:lang w:val="ro-RO"/>
        </w:rPr>
        <w:t xml:space="preserve">În această etapă, proiectul va fi notat pentru fiecare subcriteriu al grilelor de evaluare și selecție, în conformitate cu prevederile ghidurilor solicitantului specifice apelurilor de proiecte. Proiectele pot să obțină un punctaj de la 0 la 100, însă </w:t>
      </w:r>
      <w:r w:rsidRPr="00E31BCA">
        <w:rPr>
          <w:rFonts w:ascii="Arial" w:hAnsi="Arial" w:cs="Arial"/>
          <w:b/>
          <w:sz w:val="24"/>
          <w:szCs w:val="24"/>
          <w:lang w:val="ro-RO"/>
        </w:rPr>
        <w:t xml:space="preserve">pentru acordarea finanțării nerambursabile proiectul trebuie să obțină </w:t>
      </w:r>
      <w:r w:rsidR="00B84075" w:rsidRPr="003517A4">
        <w:rPr>
          <w:rFonts w:ascii="Arial" w:hAnsi="Arial" w:cs="Arial"/>
          <w:b/>
          <w:sz w:val="24"/>
          <w:szCs w:val="24"/>
          <w:lang w:val="ro-RO"/>
        </w:rPr>
        <w:t>pragul minim de calitate</w:t>
      </w:r>
      <w:r w:rsidRPr="00E31BCA">
        <w:rPr>
          <w:rFonts w:ascii="Arial" w:hAnsi="Arial" w:cs="Arial"/>
          <w:b/>
          <w:sz w:val="24"/>
          <w:szCs w:val="24"/>
          <w:lang w:val="ro-RO"/>
        </w:rPr>
        <w:t>.</w:t>
      </w:r>
      <w:r w:rsidRPr="00E31BCA">
        <w:rPr>
          <w:rFonts w:ascii="Arial" w:hAnsi="Arial" w:cs="Arial"/>
          <w:sz w:val="24"/>
          <w:szCs w:val="24"/>
          <w:lang w:val="ro-RO"/>
        </w:rPr>
        <w:t xml:space="preserve"> </w:t>
      </w:r>
      <w:r w:rsidR="00AC730E" w:rsidRPr="00E31BCA">
        <w:rPr>
          <w:rFonts w:ascii="Arial" w:hAnsi="Arial" w:cs="Arial"/>
          <w:b/>
          <w:sz w:val="24"/>
          <w:szCs w:val="24"/>
          <w:lang w:val="ro-RO"/>
        </w:rPr>
        <w:t>N</w:t>
      </w:r>
      <w:r w:rsidR="001C3E1B" w:rsidRPr="00E31BCA">
        <w:rPr>
          <w:rFonts w:ascii="Arial" w:hAnsi="Arial" w:cs="Arial"/>
          <w:b/>
          <w:sz w:val="24"/>
          <w:szCs w:val="24"/>
          <w:lang w:val="ro-RO"/>
        </w:rPr>
        <w:t xml:space="preserve">otarea cu 0 a unui criteriu din </w:t>
      </w:r>
      <w:bookmarkStart w:id="2" w:name="_Hlk140755120"/>
      <w:r w:rsidR="00B47D8D">
        <w:rPr>
          <w:rFonts w:ascii="Arial" w:hAnsi="Arial" w:cs="Arial"/>
          <w:b/>
          <w:sz w:val="24"/>
          <w:szCs w:val="24"/>
          <w:lang w:val="ro-RO"/>
        </w:rPr>
        <w:t>secțiunea</w:t>
      </w:r>
      <w:r w:rsidR="00B47D8D" w:rsidRPr="00E31BCA">
        <w:rPr>
          <w:rFonts w:ascii="Arial" w:hAnsi="Arial" w:cs="Arial"/>
          <w:b/>
          <w:sz w:val="24"/>
          <w:szCs w:val="24"/>
          <w:lang w:val="ro-RO"/>
        </w:rPr>
        <w:t xml:space="preserve"> </w:t>
      </w:r>
      <w:r w:rsidR="00B47D8D" w:rsidRPr="00B47D8D">
        <w:rPr>
          <w:rFonts w:ascii="Arial" w:hAnsi="Arial" w:cs="Arial"/>
          <w:b/>
          <w:sz w:val="24"/>
          <w:szCs w:val="24"/>
          <w:lang w:val="ro-RO"/>
        </w:rPr>
        <w:t>RELEVANȚĂ ȘI MATURITATE</w:t>
      </w:r>
      <w:r w:rsidR="00B47D8D" w:rsidRPr="00B47D8D" w:rsidDel="00B47D8D">
        <w:rPr>
          <w:rFonts w:ascii="Arial" w:hAnsi="Arial" w:cs="Arial"/>
          <w:b/>
          <w:sz w:val="24"/>
          <w:szCs w:val="24"/>
          <w:lang w:val="ro-RO"/>
        </w:rPr>
        <w:t xml:space="preserve"> </w:t>
      </w:r>
      <w:bookmarkEnd w:id="2"/>
      <w:r w:rsidR="001C3E1B" w:rsidRPr="00E31BCA">
        <w:rPr>
          <w:rFonts w:ascii="Arial" w:hAnsi="Arial" w:cs="Arial"/>
          <w:b/>
          <w:sz w:val="24"/>
          <w:szCs w:val="24"/>
          <w:lang w:val="ro-RO"/>
        </w:rPr>
        <w:t xml:space="preserve">va conduce la respingerea </w:t>
      </w:r>
      <w:r w:rsidR="00AC730E" w:rsidRPr="00E31BCA">
        <w:rPr>
          <w:rFonts w:ascii="Arial" w:hAnsi="Arial" w:cs="Arial"/>
          <w:b/>
          <w:sz w:val="24"/>
          <w:szCs w:val="24"/>
          <w:lang w:val="ro-RO"/>
        </w:rPr>
        <w:t>proiectului</w:t>
      </w:r>
      <w:r w:rsidR="001C3E1B" w:rsidRPr="00E31BCA">
        <w:rPr>
          <w:rFonts w:ascii="Arial" w:hAnsi="Arial" w:cs="Arial"/>
          <w:b/>
          <w:sz w:val="24"/>
          <w:szCs w:val="24"/>
          <w:lang w:val="ro-RO"/>
        </w:rPr>
        <w:t>.</w:t>
      </w:r>
      <w:r w:rsidR="00C6075E" w:rsidRPr="00E31BCA">
        <w:rPr>
          <w:rFonts w:ascii="Arial" w:hAnsi="Arial" w:cs="Arial"/>
          <w:b/>
          <w:sz w:val="24"/>
          <w:szCs w:val="24"/>
          <w:lang w:val="ro-RO"/>
        </w:rPr>
        <w:t xml:space="preserve"> </w:t>
      </w:r>
    </w:p>
    <w:p w14:paraId="32CB2E2E" w14:textId="77777777" w:rsidR="000F6B46" w:rsidRPr="00E31BCA" w:rsidRDefault="000F6B46"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Totodată, pentru proiectele depuse în cadrul Acțiunii 1.2, din cadrul Priorității 1, </w:t>
      </w:r>
      <w:r w:rsidR="00DD50F5" w:rsidRPr="00E31BCA">
        <w:rPr>
          <w:rFonts w:ascii="Arial" w:hAnsi="Arial" w:cs="Arial"/>
          <w:sz w:val="24"/>
          <w:szCs w:val="24"/>
          <w:lang w:val="ro-RO"/>
        </w:rPr>
        <w:t>proiectele care nu sunt</w:t>
      </w:r>
      <w:r w:rsidRPr="00E31BCA">
        <w:rPr>
          <w:rFonts w:ascii="Arial" w:hAnsi="Arial" w:cs="Arial"/>
          <w:sz w:val="24"/>
          <w:szCs w:val="24"/>
          <w:lang w:val="ro-RO"/>
        </w:rPr>
        <w:t xml:space="preserve"> în concordanță cu fișele de proiect</w:t>
      </w:r>
      <w:r w:rsidR="0095431E" w:rsidRPr="00E31BCA">
        <w:rPr>
          <w:rFonts w:ascii="Arial" w:hAnsi="Arial" w:cs="Arial"/>
          <w:sz w:val="24"/>
          <w:szCs w:val="24"/>
          <w:lang w:val="ro-RO"/>
        </w:rPr>
        <w:t xml:space="preserve"> anexă la POCIDIF (acestea depășesc valoarea totală eligibilă și schimbă activitățile generale prevăzute în fișă) vor fi respinse la finanțare.</w:t>
      </w:r>
    </w:p>
    <w:p w14:paraId="37B77779" w14:textId="77777777" w:rsidR="0095431E" w:rsidRPr="00E31BCA" w:rsidRDefault="0095431E" w:rsidP="00E31BCA">
      <w:pPr>
        <w:spacing w:after="0" w:line="360" w:lineRule="auto"/>
        <w:jc w:val="both"/>
        <w:rPr>
          <w:rFonts w:ascii="Arial" w:hAnsi="Arial" w:cs="Arial"/>
          <w:sz w:val="24"/>
          <w:szCs w:val="24"/>
          <w:lang w:val="ro-RO"/>
        </w:rPr>
      </w:pPr>
    </w:p>
    <w:p w14:paraId="146F31DB" w14:textId="77777777" w:rsidR="000F6B46" w:rsidRPr="00E31BCA" w:rsidRDefault="000F6B46" w:rsidP="00E31BCA">
      <w:pPr>
        <w:spacing w:after="0" w:line="360" w:lineRule="auto"/>
        <w:jc w:val="both"/>
        <w:rPr>
          <w:rFonts w:ascii="Arial" w:hAnsi="Arial" w:cs="Arial"/>
          <w:sz w:val="24"/>
          <w:szCs w:val="24"/>
          <w:lang w:val="ro-RO"/>
        </w:rPr>
      </w:pPr>
    </w:p>
    <w:p w14:paraId="08D84A52" w14:textId="70597F10" w:rsidR="002B6A7C" w:rsidRPr="00E31BCA" w:rsidRDefault="00C00378" w:rsidP="00E31BCA">
      <w:pPr>
        <w:spacing w:after="0" w:line="360" w:lineRule="auto"/>
        <w:jc w:val="both"/>
        <w:rPr>
          <w:rFonts w:ascii="Arial" w:hAnsi="Arial" w:cs="Arial"/>
          <w:b/>
          <w:sz w:val="24"/>
          <w:szCs w:val="24"/>
          <w:lang w:val="ro-RO"/>
        </w:rPr>
      </w:pPr>
      <w:r w:rsidRPr="00E31BCA">
        <w:rPr>
          <w:rFonts w:ascii="Arial" w:hAnsi="Arial" w:cs="Arial"/>
          <w:sz w:val="24"/>
          <w:szCs w:val="24"/>
          <w:lang w:val="ro-RO"/>
        </w:rPr>
        <w:t xml:space="preserve">Punctajul pe fiecare criteriu în parte se calculează prin însumarea punctajelor acordate tuturor subcriteriilor care îl compun. Punctajul total acordat proiectului reprezintă suma </w:t>
      </w:r>
      <w:r w:rsidRPr="00E31BCA">
        <w:rPr>
          <w:rFonts w:ascii="Arial" w:hAnsi="Arial" w:cs="Arial"/>
          <w:sz w:val="24"/>
          <w:szCs w:val="24"/>
          <w:lang w:val="ro-RO"/>
        </w:rPr>
        <w:lastRenderedPageBreak/>
        <w:t xml:space="preserve">punctajelor acordate celor 5 criterii. </w:t>
      </w:r>
      <w:r w:rsidRPr="00E31BCA">
        <w:rPr>
          <w:rFonts w:ascii="Arial" w:hAnsi="Arial" w:cs="Arial"/>
          <w:b/>
          <w:sz w:val="24"/>
          <w:szCs w:val="24"/>
          <w:lang w:val="ro-RO"/>
        </w:rPr>
        <w:t xml:space="preserve">Dacă proiectul nu obține punctajul minim total de </w:t>
      </w:r>
      <w:r w:rsidR="002313C2">
        <w:rPr>
          <w:rFonts w:ascii="Arial" w:hAnsi="Arial" w:cs="Arial"/>
          <w:b/>
          <w:sz w:val="24"/>
          <w:szCs w:val="24"/>
          <w:lang w:val="ro-RO"/>
        </w:rPr>
        <w:t>6</w:t>
      </w:r>
      <w:r w:rsidRPr="00E31BCA">
        <w:rPr>
          <w:rFonts w:ascii="Arial" w:hAnsi="Arial" w:cs="Arial"/>
          <w:b/>
          <w:sz w:val="24"/>
          <w:szCs w:val="24"/>
          <w:lang w:val="ro-RO"/>
        </w:rPr>
        <w:t>0 puncte, acesta va fi respins.</w:t>
      </w:r>
      <w:r w:rsidR="00046C92">
        <w:rPr>
          <w:rFonts w:ascii="Arial" w:hAnsi="Arial" w:cs="Arial"/>
          <w:b/>
          <w:sz w:val="24"/>
          <w:szCs w:val="24"/>
          <w:lang w:val="ro-RO"/>
        </w:rPr>
        <w:t xml:space="preserve"> </w:t>
      </w:r>
    </w:p>
    <w:p w14:paraId="6CA7E242" w14:textId="77777777" w:rsidR="00B90D80" w:rsidRPr="00E31BCA" w:rsidRDefault="00B90D80" w:rsidP="00E31BCA">
      <w:pPr>
        <w:spacing w:after="0" w:line="360" w:lineRule="auto"/>
        <w:jc w:val="both"/>
        <w:rPr>
          <w:rFonts w:ascii="Arial" w:hAnsi="Arial" w:cs="Arial"/>
          <w:sz w:val="24"/>
          <w:szCs w:val="24"/>
          <w:lang w:val="ro-RO"/>
        </w:rPr>
      </w:pPr>
      <w:r w:rsidRPr="00E31BCA">
        <w:rPr>
          <w:rFonts w:ascii="Arial" w:hAnsi="Arial" w:cs="Arial"/>
          <w:b/>
          <w:sz w:val="24"/>
          <w:szCs w:val="24"/>
          <w:lang w:val="ro-RO"/>
        </w:rPr>
        <w:t xml:space="preserve">Proiectele </w:t>
      </w:r>
      <w:r w:rsidRPr="00E31BCA">
        <w:rPr>
          <w:rFonts w:ascii="Arial" w:hAnsi="Arial" w:cs="Arial"/>
          <w:sz w:val="24"/>
          <w:szCs w:val="24"/>
          <w:lang w:val="ro-RO"/>
        </w:rPr>
        <w:t>care obțin</w:t>
      </w:r>
      <w:r w:rsidRPr="00E31BCA">
        <w:rPr>
          <w:rFonts w:ascii="Arial" w:hAnsi="Arial" w:cs="Arial"/>
          <w:b/>
          <w:sz w:val="24"/>
          <w:szCs w:val="24"/>
          <w:lang w:val="ro-RO"/>
        </w:rPr>
        <w:t xml:space="preserve"> 85 puncte (pragul de excelentă) </w:t>
      </w:r>
      <w:r w:rsidRPr="00E31BCA">
        <w:rPr>
          <w:rFonts w:ascii="Arial" w:hAnsi="Arial" w:cs="Arial"/>
          <w:sz w:val="24"/>
          <w:szCs w:val="24"/>
          <w:lang w:val="ro-RO"/>
        </w:rPr>
        <w:t xml:space="preserve">sau peste, pe măsură ce parcurg etapa de  evaluare și selecție, vor </w:t>
      </w:r>
      <w:r w:rsidR="00C02B9D" w:rsidRPr="00E31BCA">
        <w:rPr>
          <w:rFonts w:ascii="Arial" w:hAnsi="Arial" w:cs="Arial"/>
          <w:sz w:val="24"/>
          <w:szCs w:val="24"/>
          <w:lang w:val="ro-RO"/>
        </w:rPr>
        <w:t xml:space="preserve">intra </w:t>
      </w:r>
      <w:r w:rsidRPr="00E31BCA">
        <w:rPr>
          <w:rFonts w:ascii="Arial" w:hAnsi="Arial" w:cs="Arial"/>
          <w:sz w:val="24"/>
          <w:szCs w:val="24"/>
          <w:lang w:val="ro-RO"/>
        </w:rPr>
        <w:t xml:space="preserve">direct </w:t>
      </w:r>
      <w:r w:rsidR="00C02B9D" w:rsidRPr="00E31BCA">
        <w:rPr>
          <w:rFonts w:ascii="Arial" w:hAnsi="Arial" w:cs="Arial"/>
          <w:sz w:val="24"/>
          <w:szCs w:val="24"/>
          <w:lang w:val="ro-RO"/>
        </w:rPr>
        <w:t>în etapa de</w:t>
      </w:r>
      <w:r w:rsidRPr="00E31BCA">
        <w:rPr>
          <w:rFonts w:ascii="Arial" w:hAnsi="Arial" w:cs="Arial"/>
          <w:sz w:val="24"/>
          <w:szCs w:val="24"/>
          <w:lang w:val="ro-RO"/>
        </w:rPr>
        <w:t xml:space="preserve"> contractare, în limita bugetului al</w:t>
      </w:r>
      <w:r w:rsidR="001E2412" w:rsidRPr="00E31BCA">
        <w:rPr>
          <w:rFonts w:ascii="Arial" w:hAnsi="Arial" w:cs="Arial"/>
          <w:sz w:val="24"/>
          <w:szCs w:val="24"/>
          <w:lang w:val="ro-RO"/>
        </w:rPr>
        <w:t xml:space="preserve">ocat pentru apelul de proiecte, excepție fac proiectele depuse în cadrul </w:t>
      </w:r>
      <w:r w:rsidR="008B001D" w:rsidRPr="00E31BCA">
        <w:rPr>
          <w:rFonts w:ascii="Arial" w:hAnsi="Arial" w:cs="Arial"/>
          <w:sz w:val="24"/>
          <w:szCs w:val="24"/>
          <w:lang w:val="ro-RO"/>
        </w:rPr>
        <w:t>Acțiunii 1.2</w:t>
      </w:r>
      <w:r w:rsidR="00A95EF8" w:rsidRPr="00E31BCA">
        <w:rPr>
          <w:rFonts w:ascii="Arial" w:hAnsi="Arial" w:cs="Arial"/>
          <w:sz w:val="24"/>
          <w:szCs w:val="24"/>
          <w:lang w:val="ro-RO"/>
        </w:rPr>
        <w:t xml:space="preserve">. </w:t>
      </w:r>
      <w:r w:rsidR="008B001D" w:rsidRPr="00E31BCA">
        <w:rPr>
          <w:rFonts w:ascii="Arial" w:hAnsi="Arial" w:cs="Arial"/>
          <w:sz w:val="24"/>
          <w:szCs w:val="24"/>
          <w:lang w:val="ro-RO"/>
        </w:rPr>
        <w:t xml:space="preserve"> </w:t>
      </w:r>
    </w:p>
    <w:p w14:paraId="7FA00033" w14:textId="3E6E9B16" w:rsidR="00C4243D" w:rsidRPr="003517A4" w:rsidRDefault="00B90D80"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Restul proiectelor care în urma procesului de evaluare nu ating 85 de puncte, sunt incluse în lista cu proiectele evaluate în cadrul apelului respectiv, în ordine descrescătoare a punctajului obținut și sunt propuse spre contractare în limita bugetului alocat pentru apelul de proiecte, cu condiția respectării pragului minim de calitate de </w:t>
      </w:r>
      <w:r w:rsidR="002313C2">
        <w:rPr>
          <w:rFonts w:ascii="Arial" w:hAnsi="Arial" w:cs="Arial"/>
          <w:sz w:val="24"/>
          <w:szCs w:val="24"/>
          <w:lang w:val="ro-RO"/>
        </w:rPr>
        <w:t>6</w:t>
      </w:r>
      <w:r w:rsidRPr="00E31BCA">
        <w:rPr>
          <w:rFonts w:ascii="Arial" w:hAnsi="Arial" w:cs="Arial"/>
          <w:sz w:val="24"/>
          <w:szCs w:val="24"/>
          <w:lang w:val="ro-RO"/>
        </w:rPr>
        <w:t>0 de puncte</w:t>
      </w:r>
      <w:r w:rsidRPr="00B84075">
        <w:rPr>
          <w:rFonts w:ascii="Arial" w:hAnsi="Arial" w:cs="Arial"/>
          <w:sz w:val="24"/>
          <w:szCs w:val="24"/>
          <w:lang w:val="ro-RO"/>
        </w:rPr>
        <w:t>.</w:t>
      </w:r>
      <w:r w:rsidRPr="003517A4">
        <w:rPr>
          <w:rFonts w:ascii="Arial" w:hAnsi="Arial" w:cs="Arial"/>
          <w:sz w:val="24"/>
          <w:szCs w:val="24"/>
          <w:lang w:val="ro-RO"/>
        </w:rPr>
        <w:t xml:space="preserve"> </w:t>
      </w:r>
      <w:r w:rsidR="00046C92" w:rsidRPr="003517A4">
        <w:rPr>
          <w:rFonts w:ascii="Arial" w:hAnsi="Arial" w:cs="Arial"/>
          <w:sz w:val="24"/>
          <w:szCs w:val="24"/>
          <w:lang w:val="ro-RO"/>
        </w:rPr>
        <w:t xml:space="preserve">Pragul minim de calitate de </w:t>
      </w:r>
      <w:r w:rsidR="002313C2">
        <w:rPr>
          <w:rFonts w:ascii="Arial" w:hAnsi="Arial" w:cs="Arial"/>
          <w:sz w:val="24"/>
          <w:szCs w:val="24"/>
          <w:lang w:val="ro-RO"/>
        </w:rPr>
        <w:t>6</w:t>
      </w:r>
      <w:r w:rsidR="00046C92" w:rsidRPr="003517A4">
        <w:rPr>
          <w:rFonts w:ascii="Arial" w:hAnsi="Arial" w:cs="Arial"/>
          <w:sz w:val="24"/>
          <w:szCs w:val="24"/>
          <w:lang w:val="ro-RO"/>
        </w:rPr>
        <w:t>0 de puncte poate fi majorat</w:t>
      </w:r>
      <w:r w:rsidR="004A08F6">
        <w:rPr>
          <w:rFonts w:ascii="Arial" w:hAnsi="Arial" w:cs="Arial"/>
          <w:sz w:val="24"/>
          <w:szCs w:val="24"/>
          <w:lang w:val="ro-RO"/>
        </w:rPr>
        <w:t>,</w:t>
      </w:r>
      <w:r w:rsidR="00046C92" w:rsidRPr="003517A4">
        <w:rPr>
          <w:rFonts w:ascii="Arial" w:hAnsi="Arial" w:cs="Arial"/>
          <w:sz w:val="24"/>
          <w:szCs w:val="24"/>
          <w:lang w:val="ro-RO"/>
        </w:rPr>
        <w:t xml:space="preserve"> pentru ghiduri specifice, la decizia AM/OIC. </w:t>
      </w:r>
    </w:p>
    <w:p w14:paraId="3834990B" w14:textId="1ADE0291" w:rsidR="00C02B9D" w:rsidRPr="00E31BCA" w:rsidRDefault="003835DB" w:rsidP="00E31BCA">
      <w:pPr>
        <w:spacing w:after="0" w:line="360" w:lineRule="auto"/>
        <w:jc w:val="both"/>
        <w:rPr>
          <w:rFonts w:ascii="Arial" w:hAnsi="Arial" w:cs="Arial"/>
          <w:sz w:val="24"/>
          <w:szCs w:val="24"/>
          <w:lang w:val="ro-RO"/>
        </w:rPr>
      </w:pPr>
      <w:r w:rsidRPr="00B84075">
        <w:rPr>
          <w:rFonts w:ascii="Arial" w:hAnsi="Arial" w:cs="Arial"/>
          <w:sz w:val="24"/>
          <w:szCs w:val="24"/>
          <w:lang w:val="ro-RO"/>
        </w:rPr>
        <w:t>P</w:t>
      </w:r>
      <w:r w:rsidR="00C02B9D" w:rsidRPr="00B84075">
        <w:rPr>
          <w:rFonts w:ascii="Arial" w:hAnsi="Arial" w:cs="Arial"/>
          <w:sz w:val="24"/>
          <w:szCs w:val="24"/>
          <w:lang w:val="ro-RO"/>
        </w:rPr>
        <w:t>roiectele depuse în cadrul Acțiunii 1.2, din cadrul Priorității</w:t>
      </w:r>
      <w:r w:rsidR="00C02B9D" w:rsidRPr="00E31BCA">
        <w:rPr>
          <w:rFonts w:ascii="Arial" w:hAnsi="Arial" w:cs="Arial"/>
          <w:sz w:val="24"/>
          <w:szCs w:val="24"/>
          <w:lang w:val="ro-RO"/>
        </w:rPr>
        <w:t xml:space="preserve"> 1, care obțin </w:t>
      </w:r>
      <w:r w:rsidR="00C02B9D" w:rsidRPr="00E31BCA">
        <w:rPr>
          <w:rFonts w:ascii="Arial" w:hAnsi="Arial" w:cs="Arial"/>
          <w:b/>
          <w:sz w:val="24"/>
          <w:szCs w:val="24"/>
          <w:lang w:val="ro-RO"/>
        </w:rPr>
        <w:t>pragul minim de calitate</w:t>
      </w:r>
      <w:r w:rsidR="00C02B9D" w:rsidRPr="00E31BCA">
        <w:rPr>
          <w:rFonts w:ascii="Arial" w:hAnsi="Arial" w:cs="Arial"/>
          <w:sz w:val="24"/>
          <w:szCs w:val="24"/>
          <w:lang w:val="ro-RO"/>
        </w:rPr>
        <w:t xml:space="preserve">, pe măsură ce ies din </w:t>
      </w:r>
      <w:r w:rsidR="00A708A2" w:rsidRPr="00E31BCA">
        <w:rPr>
          <w:rFonts w:ascii="Arial" w:hAnsi="Arial" w:cs="Arial"/>
          <w:sz w:val="24"/>
          <w:szCs w:val="24"/>
          <w:lang w:val="ro-RO"/>
        </w:rPr>
        <w:t xml:space="preserve">etapa de </w:t>
      </w:r>
      <w:r w:rsidR="00C02B9D" w:rsidRPr="00E31BCA">
        <w:rPr>
          <w:rFonts w:ascii="Arial" w:hAnsi="Arial" w:cs="Arial"/>
          <w:sz w:val="24"/>
          <w:szCs w:val="24"/>
          <w:lang w:val="ro-RO"/>
        </w:rPr>
        <w:t>evaluare tehnică și financiară, intră direct în etapa contractare.</w:t>
      </w:r>
    </w:p>
    <w:p w14:paraId="54DFFFDB" w14:textId="77777777" w:rsidR="00B90D80" w:rsidRPr="00E31BCA" w:rsidRDefault="00B90D80" w:rsidP="00E31BCA">
      <w:pPr>
        <w:spacing w:after="0" w:line="360" w:lineRule="auto"/>
        <w:jc w:val="both"/>
        <w:rPr>
          <w:rFonts w:ascii="Arial" w:hAnsi="Arial" w:cs="Arial"/>
          <w:sz w:val="24"/>
          <w:szCs w:val="24"/>
          <w:lang w:val="ro-RO"/>
        </w:rPr>
      </w:pPr>
      <w:r w:rsidRPr="00E31BCA">
        <w:rPr>
          <w:rFonts w:ascii="Arial" w:hAnsi="Arial" w:cs="Arial"/>
          <w:b/>
          <w:sz w:val="24"/>
          <w:szCs w:val="24"/>
          <w:lang w:val="ro-RO"/>
        </w:rPr>
        <w:t>Departajarea proiectelor</w:t>
      </w:r>
      <w:r w:rsidRPr="00E31BCA">
        <w:rPr>
          <w:rFonts w:ascii="Arial" w:hAnsi="Arial" w:cs="Arial"/>
          <w:sz w:val="24"/>
          <w:szCs w:val="24"/>
          <w:lang w:val="ro-RO"/>
        </w:rPr>
        <w:t xml:space="preserve"> cu același punctaj se va face prin </w:t>
      </w:r>
      <w:proofErr w:type="spellStart"/>
      <w:r w:rsidRPr="00E31BCA">
        <w:rPr>
          <w:rFonts w:ascii="Arial" w:hAnsi="Arial" w:cs="Arial"/>
          <w:sz w:val="24"/>
          <w:szCs w:val="24"/>
          <w:lang w:val="ro-RO"/>
        </w:rPr>
        <w:t>prioritizarea</w:t>
      </w:r>
      <w:proofErr w:type="spellEnd"/>
      <w:r w:rsidRPr="00E31BCA">
        <w:rPr>
          <w:rFonts w:ascii="Arial" w:hAnsi="Arial" w:cs="Arial"/>
          <w:sz w:val="24"/>
          <w:szCs w:val="24"/>
          <w:lang w:val="ro-RO"/>
        </w:rPr>
        <w:t xml:space="preserve"> proiectelor depuse în funcție de punctajul obținut pentru următoarele criterii, în ordinea de mai jos:</w:t>
      </w:r>
    </w:p>
    <w:p w14:paraId="30674BA0" w14:textId="77777777" w:rsidR="00C00378" w:rsidRPr="00E31BCA" w:rsidRDefault="00C00378"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ab/>
        <w:t>- RELEVANȚA PROIECTULUI (criteriu);</w:t>
      </w:r>
    </w:p>
    <w:p w14:paraId="05CD1584" w14:textId="77777777" w:rsidR="00E013D0" w:rsidRPr="00E31BCA" w:rsidRDefault="00C00378"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ab/>
        <w:t xml:space="preserve">- </w:t>
      </w:r>
      <w:r w:rsidR="00C7216F" w:rsidRPr="00E31BCA">
        <w:rPr>
          <w:rFonts w:ascii="Arial" w:hAnsi="Arial" w:cs="Arial"/>
          <w:sz w:val="24"/>
          <w:szCs w:val="24"/>
          <w:lang w:val="ro-RO"/>
        </w:rPr>
        <w:t>CALITATEA PROIECTULUI (criteriu);</w:t>
      </w:r>
    </w:p>
    <w:p w14:paraId="27BF1B02" w14:textId="77777777" w:rsidR="004567D0" w:rsidRPr="00E31BCA" w:rsidRDefault="004567D0"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În situația în care și după aplicarea mecanismului prezentat anterior proiectele au același punctaj, departajarea proiectelor se va face ținând cont de ordinea depunerii acestora.</w:t>
      </w:r>
    </w:p>
    <w:p w14:paraId="697BDC16" w14:textId="5420D83C" w:rsidR="00E013D0" w:rsidRPr="00E31BCA" w:rsidRDefault="004567D0" w:rsidP="00E31BCA">
      <w:pPr>
        <w:spacing w:after="0" w:line="360" w:lineRule="auto"/>
        <w:jc w:val="both"/>
        <w:rPr>
          <w:rFonts w:ascii="Arial" w:hAnsi="Arial" w:cs="Arial"/>
          <w:i/>
          <w:sz w:val="24"/>
          <w:szCs w:val="24"/>
          <w:lang w:val="ro-RO"/>
        </w:rPr>
      </w:pPr>
      <w:r w:rsidRPr="00E31BCA">
        <w:rPr>
          <w:rFonts w:ascii="Arial" w:hAnsi="Arial" w:cs="Arial"/>
          <w:i/>
          <w:sz w:val="24"/>
          <w:szCs w:val="24"/>
          <w:lang w:val="ro-RO"/>
        </w:rPr>
        <w:t xml:space="preserve">Proiectele care obțin mai puțin de </w:t>
      </w:r>
      <w:r w:rsidR="00B84075">
        <w:rPr>
          <w:rFonts w:ascii="Arial" w:hAnsi="Arial" w:cs="Arial"/>
          <w:i/>
          <w:sz w:val="24"/>
          <w:szCs w:val="24"/>
          <w:lang w:val="ro-RO"/>
        </w:rPr>
        <w:t>pragul minim de calitate</w:t>
      </w:r>
      <w:r w:rsidRPr="00E31BCA">
        <w:rPr>
          <w:rFonts w:ascii="Arial" w:hAnsi="Arial" w:cs="Arial"/>
          <w:i/>
          <w:sz w:val="24"/>
          <w:szCs w:val="24"/>
          <w:lang w:val="ro-RO"/>
        </w:rPr>
        <w:t xml:space="preserve"> sunt respinse.</w:t>
      </w:r>
    </w:p>
    <w:p w14:paraId="4FB73951" w14:textId="77777777" w:rsidR="002D19F0" w:rsidRDefault="002D19F0" w:rsidP="00E31BCA">
      <w:pPr>
        <w:spacing w:after="0" w:line="360" w:lineRule="auto"/>
        <w:jc w:val="both"/>
        <w:rPr>
          <w:rFonts w:ascii="Arial" w:hAnsi="Arial" w:cs="Arial"/>
          <w:b/>
          <w:bCs/>
          <w:sz w:val="24"/>
          <w:szCs w:val="24"/>
          <w:lang w:val="ro-RO"/>
        </w:rPr>
      </w:pPr>
    </w:p>
    <w:p w14:paraId="431EC5E5" w14:textId="77777777" w:rsidR="002D19F0" w:rsidRDefault="002D19F0" w:rsidP="00E31BCA">
      <w:pPr>
        <w:spacing w:after="0" w:line="360" w:lineRule="auto"/>
        <w:jc w:val="both"/>
        <w:rPr>
          <w:rFonts w:ascii="Arial" w:hAnsi="Arial" w:cs="Arial"/>
          <w:b/>
          <w:bCs/>
          <w:sz w:val="24"/>
          <w:szCs w:val="24"/>
          <w:lang w:val="ro-RO"/>
        </w:rPr>
      </w:pPr>
    </w:p>
    <w:p w14:paraId="0E9ACA7F" w14:textId="77777777" w:rsidR="007C7A15" w:rsidRDefault="007C7A15" w:rsidP="00E31BCA">
      <w:pPr>
        <w:spacing w:after="0" w:line="360" w:lineRule="auto"/>
        <w:jc w:val="both"/>
        <w:rPr>
          <w:rFonts w:ascii="Arial" w:hAnsi="Arial" w:cs="Arial"/>
          <w:b/>
          <w:bCs/>
          <w:i/>
          <w:iCs/>
          <w:sz w:val="24"/>
          <w:szCs w:val="24"/>
          <w:lang w:val="ro-RO"/>
        </w:rPr>
      </w:pPr>
      <w:r w:rsidRPr="00E31BCA">
        <w:rPr>
          <w:rFonts w:ascii="Arial" w:hAnsi="Arial" w:cs="Arial"/>
          <w:b/>
          <w:bCs/>
          <w:sz w:val="24"/>
          <w:szCs w:val="24"/>
          <w:lang w:val="ro-RO"/>
        </w:rPr>
        <w:t xml:space="preserve">RSO1.4. </w:t>
      </w:r>
      <w:r w:rsidRPr="00E31BCA">
        <w:rPr>
          <w:rFonts w:ascii="Arial" w:hAnsi="Arial" w:cs="Arial"/>
          <w:b/>
          <w:bCs/>
          <w:i/>
          <w:iCs/>
          <w:sz w:val="24"/>
          <w:szCs w:val="24"/>
          <w:lang w:val="ro-RO"/>
        </w:rPr>
        <w:t xml:space="preserve">Dezvoltarea </w:t>
      </w:r>
      <w:r w:rsidR="003A0045" w:rsidRPr="00E31BCA">
        <w:rPr>
          <w:rFonts w:ascii="Arial" w:hAnsi="Arial" w:cs="Arial"/>
          <w:b/>
          <w:bCs/>
          <w:i/>
          <w:iCs/>
          <w:sz w:val="24"/>
          <w:szCs w:val="24"/>
          <w:lang w:val="ro-RO"/>
        </w:rPr>
        <w:t>competențelor</w:t>
      </w:r>
      <w:r w:rsidRPr="00E31BCA">
        <w:rPr>
          <w:rFonts w:ascii="Arial" w:hAnsi="Arial" w:cs="Arial"/>
          <w:b/>
          <w:bCs/>
          <w:i/>
          <w:iCs/>
          <w:sz w:val="24"/>
          <w:szCs w:val="24"/>
          <w:lang w:val="ro-RO"/>
        </w:rPr>
        <w:t xml:space="preserve"> pentru specializare inteligentă, </w:t>
      </w:r>
      <w:r w:rsidR="003A0045" w:rsidRPr="00E31BCA">
        <w:rPr>
          <w:rFonts w:ascii="Arial" w:hAnsi="Arial" w:cs="Arial"/>
          <w:b/>
          <w:bCs/>
          <w:i/>
          <w:iCs/>
          <w:sz w:val="24"/>
          <w:szCs w:val="24"/>
          <w:lang w:val="ro-RO"/>
        </w:rPr>
        <w:t>tranziție</w:t>
      </w:r>
      <w:r w:rsidRPr="00E31BCA">
        <w:rPr>
          <w:rFonts w:ascii="Arial" w:hAnsi="Arial" w:cs="Arial"/>
          <w:b/>
          <w:bCs/>
          <w:i/>
          <w:iCs/>
          <w:sz w:val="24"/>
          <w:szCs w:val="24"/>
          <w:lang w:val="ro-RO"/>
        </w:rPr>
        <w:t xml:space="preserve"> industrială și </w:t>
      </w:r>
      <w:proofErr w:type="spellStart"/>
      <w:r w:rsidRPr="00E31BCA">
        <w:rPr>
          <w:rFonts w:ascii="Arial" w:hAnsi="Arial" w:cs="Arial"/>
          <w:b/>
          <w:bCs/>
          <w:i/>
          <w:iCs/>
          <w:sz w:val="24"/>
          <w:szCs w:val="24"/>
          <w:lang w:val="ro-RO"/>
        </w:rPr>
        <w:t>antreprenoriat</w:t>
      </w:r>
      <w:proofErr w:type="spellEnd"/>
    </w:p>
    <w:p w14:paraId="6357179E" w14:textId="77777777" w:rsidR="002D19F0" w:rsidRPr="00E31BCA" w:rsidRDefault="002D19F0" w:rsidP="00E31BCA">
      <w:pPr>
        <w:spacing w:after="0" w:line="360" w:lineRule="auto"/>
        <w:jc w:val="both"/>
        <w:rPr>
          <w:rFonts w:ascii="Arial" w:hAnsi="Arial" w:cs="Arial"/>
          <w:b/>
          <w:bCs/>
          <w:sz w:val="24"/>
          <w:szCs w:val="24"/>
          <w:lang w:val="ro-RO"/>
        </w:rPr>
      </w:pPr>
    </w:p>
    <w:p w14:paraId="1F31EC0E" w14:textId="77777777" w:rsidR="007C7A15" w:rsidRPr="00E31BCA" w:rsidRDefault="007C7A15" w:rsidP="00E31BCA">
      <w:pPr>
        <w:spacing w:after="0" w:line="360" w:lineRule="auto"/>
        <w:jc w:val="both"/>
        <w:rPr>
          <w:rFonts w:ascii="Arial" w:hAnsi="Arial" w:cs="Arial"/>
          <w:b/>
          <w:bCs/>
          <w:color w:val="000000"/>
          <w:sz w:val="24"/>
          <w:szCs w:val="24"/>
          <w:lang w:val="ro-RO"/>
        </w:rPr>
      </w:pPr>
      <w:r w:rsidRPr="00E31BCA">
        <w:rPr>
          <w:rFonts w:ascii="Arial" w:hAnsi="Arial" w:cs="Arial"/>
          <w:sz w:val="24"/>
          <w:szCs w:val="24"/>
          <w:lang w:val="ro-RO"/>
        </w:rPr>
        <w:t xml:space="preserve">Principiile și criteriile de mai jos sunt aplicabile apelurilor de proiecte aferente </w:t>
      </w:r>
      <w:r w:rsidRPr="00E31BCA">
        <w:rPr>
          <w:rFonts w:ascii="Arial" w:hAnsi="Arial" w:cs="Arial"/>
          <w:b/>
          <w:bCs/>
          <w:color w:val="000000"/>
          <w:sz w:val="24"/>
          <w:szCs w:val="24"/>
          <w:lang w:val="ro-RO"/>
        </w:rPr>
        <w:t>Acțiunii 1.4. Dezvoltarea competențelor și consolidarea capacității actorilor din domeniul CDI în vederea asigurării creșterii competitivității</w:t>
      </w:r>
    </w:p>
    <w:p w14:paraId="59399EE4" w14:textId="77777777" w:rsidR="00C45018" w:rsidRPr="00E31BCA" w:rsidRDefault="00831FF0" w:rsidP="00E31BCA">
      <w:pPr>
        <w:spacing w:after="0" w:line="360" w:lineRule="auto"/>
        <w:jc w:val="both"/>
        <w:rPr>
          <w:rFonts w:ascii="Arial" w:hAnsi="Arial" w:cs="Arial"/>
          <w:b/>
          <w:sz w:val="24"/>
          <w:szCs w:val="24"/>
          <w:lang w:val="ro-RO"/>
        </w:rPr>
      </w:pPr>
      <w:r>
        <w:rPr>
          <w:rFonts w:ascii="Arial" w:hAnsi="Arial" w:cs="Arial"/>
          <w:b/>
          <w:sz w:val="24"/>
          <w:szCs w:val="24"/>
          <w:lang w:val="ro-RO"/>
        </w:rPr>
        <w:t>Verificare administrativă ș</w:t>
      </w:r>
      <w:r w:rsidR="00C45018" w:rsidRPr="00E31BCA">
        <w:rPr>
          <w:rFonts w:ascii="Arial" w:hAnsi="Arial" w:cs="Arial"/>
          <w:b/>
          <w:sz w:val="24"/>
          <w:szCs w:val="24"/>
          <w:lang w:val="ro-RO"/>
        </w:rPr>
        <w:t>i eligibilitate</w:t>
      </w:r>
    </w:p>
    <w:p w14:paraId="12916773" w14:textId="77777777" w:rsidR="00C45018" w:rsidRPr="00E31BCA" w:rsidRDefault="00C45018"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lastRenderedPageBreak/>
        <w:t>Cerințele privind eligibilitatea vor fi detaliate în declarația unică, anexă la ghidul solicitantului, în conformitate cu prevederile OUG nr. 23/2023.</w:t>
      </w:r>
    </w:p>
    <w:p w14:paraId="6F3A595A" w14:textId="77777777" w:rsidR="00C45018" w:rsidRPr="00E31BCA" w:rsidRDefault="00C45018"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Acestea pot include:</w:t>
      </w:r>
    </w:p>
    <w:p w14:paraId="2C82C2D7" w14:textId="77777777" w:rsidR="00C45018" w:rsidRPr="00E31BCA" w:rsidRDefault="00C45018" w:rsidP="00E31BCA">
      <w:pPr>
        <w:pStyle w:val="ListParagraph"/>
        <w:numPr>
          <w:ilvl w:val="0"/>
          <w:numId w:val="10"/>
        </w:numPr>
        <w:spacing w:after="0" w:line="360" w:lineRule="auto"/>
        <w:jc w:val="both"/>
        <w:rPr>
          <w:rFonts w:ascii="Arial" w:hAnsi="Arial" w:cs="Arial"/>
          <w:sz w:val="24"/>
          <w:szCs w:val="24"/>
          <w:lang w:val="ro-RO"/>
        </w:rPr>
      </w:pPr>
      <w:r w:rsidRPr="00E31BCA">
        <w:rPr>
          <w:rFonts w:ascii="Arial" w:hAnsi="Arial" w:cs="Arial"/>
          <w:sz w:val="24"/>
          <w:szCs w:val="24"/>
          <w:lang w:val="ro-RO"/>
        </w:rPr>
        <w:t>cerințe specifice de eligibilitate aplicabile solicitantului și proiectului, în condițiile prevăzute în Ghidul Solicitantului</w:t>
      </w:r>
    </w:p>
    <w:p w14:paraId="2F79705F" w14:textId="77777777" w:rsidR="00C45018" w:rsidRPr="00E31BCA" w:rsidRDefault="00C45018" w:rsidP="00E31BCA">
      <w:pPr>
        <w:pStyle w:val="ListParagraph"/>
        <w:numPr>
          <w:ilvl w:val="0"/>
          <w:numId w:val="10"/>
        </w:numPr>
        <w:spacing w:after="0" w:line="360" w:lineRule="auto"/>
        <w:jc w:val="both"/>
        <w:rPr>
          <w:rFonts w:ascii="Arial" w:hAnsi="Arial" w:cs="Arial"/>
          <w:sz w:val="24"/>
          <w:szCs w:val="24"/>
          <w:lang w:val="ro-RO"/>
        </w:rPr>
      </w:pPr>
      <w:r w:rsidRPr="00E31BCA">
        <w:rPr>
          <w:rFonts w:ascii="Arial" w:hAnsi="Arial" w:cs="Arial"/>
          <w:sz w:val="24"/>
          <w:szCs w:val="24"/>
          <w:lang w:val="ro-RO"/>
        </w:rPr>
        <w:t>verificarea eligibilității reprezentantului legal al solicitantului de finanțare/partenerului</w:t>
      </w:r>
    </w:p>
    <w:p w14:paraId="60D8C42D" w14:textId="77777777" w:rsidR="00C45018" w:rsidRPr="00E31BCA" w:rsidRDefault="00C45018" w:rsidP="00E31BCA">
      <w:pPr>
        <w:pStyle w:val="ListParagraph"/>
        <w:numPr>
          <w:ilvl w:val="0"/>
          <w:numId w:val="10"/>
        </w:numPr>
        <w:spacing w:after="0" w:line="360" w:lineRule="auto"/>
        <w:jc w:val="both"/>
        <w:rPr>
          <w:rFonts w:ascii="Arial" w:hAnsi="Arial" w:cs="Arial"/>
          <w:sz w:val="24"/>
          <w:szCs w:val="24"/>
          <w:lang w:val="ro-RO"/>
        </w:rPr>
      </w:pPr>
      <w:r w:rsidRPr="00E31BCA">
        <w:rPr>
          <w:rFonts w:ascii="Arial" w:hAnsi="Arial" w:cs="Arial"/>
          <w:sz w:val="24"/>
          <w:szCs w:val="24"/>
          <w:lang w:val="ro-RO"/>
        </w:rPr>
        <w:t>angajamentul asigurării contribuției proprii, a costurilor neeligibile, a cheltuielilor de funcționare și întreținere aferente proiectului;</w:t>
      </w:r>
    </w:p>
    <w:p w14:paraId="76EAE01D" w14:textId="77777777" w:rsidR="00C45018" w:rsidRPr="00E31BCA" w:rsidRDefault="00C45018" w:rsidP="00E31BCA">
      <w:pPr>
        <w:pStyle w:val="ListParagraph"/>
        <w:numPr>
          <w:ilvl w:val="0"/>
          <w:numId w:val="10"/>
        </w:numPr>
        <w:spacing w:after="0" w:line="360" w:lineRule="auto"/>
        <w:jc w:val="both"/>
        <w:rPr>
          <w:rFonts w:ascii="Arial" w:hAnsi="Arial" w:cs="Arial"/>
          <w:sz w:val="24"/>
          <w:szCs w:val="24"/>
          <w:lang w:val="ro-RO"/>
        </w:rPr>
      </w:pPr>
      <w:r w:rsidRPr="00E31BCA">
        <w:rPr>
          <w:rFonts w:ascii="Arial" w:hAnsi="Arial" w:cs="Arial"/>
          <w:sz w:val="24"/>
          <w:szCs w:val="24"/>
          <w:lang w:val="ro-RO"/>
        </w:rPr>
        <w:t>alte cerințe de eligibilitate</w:t>
      </w:r>
    </w:p>
    <w:p w14:paraId="2BA4BCB6" w14:textId="77777777" w:rsidR="00C45018" w:rsidRPr="00E31BCA" w:rsidRDefault="00C45018"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Îndeplinirea cerințelor va fi verificată automat în sistemul informatic MYSMIS2021, după depunerea cererii de finanțare, înainte de începerea procesului de evaluare tehnică și financiară. </w:t>
      </w:r>
    </w:p>
    <w:p w14:paraId="69E8557A" w14:textId="77777777" w:rsidR="00C45018" w:rsidRPr="00E31BCA" w:rsidRDefault="00C45018"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În etapa de contractare se verifică îndeplinirea condițiilor de eligibilitate conform celor declarate în cadrul Declarației unice. Doar pentru proiectele care îndeplinesc toate condițiile de eligibilitate se va demara întocmirea și semnarea contractului de finanțare.</w:t>
      </w:r>
    </w:p>
    <w:p w14:paraId="11240E7A" w14:textId="77777777" w:rsidR="00D8687B" w:rsidRPr="00E31BCA" w:rsidRDefault="00D8687B" w:rsidP="00C45018">
      <w:pPr>
        <w:jc w:val="both"/>
        <w:rPr>
          <w:rFonts w:ascii="Arial" w:hAnsi="Arial" w:cs="Arial"/>
          <w:lang w:val="ro-RO"/>
        </w:rPr>
      </w:pPr>
    </w:p>
    <w:tbl>
      <w:tblPr>
        <w:tblW w:w="10086"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4490"/>
        <w:gridCol w:w="4678"/>
      </w:tblGrid>
      <w:tr w:rsidR="00D8687B" w:rsidRPr="003A0045" w14:paraId="567F6AE3" w14:textId="77777777" w:rsidTr="00E31BCA">
        <w:trPr>
          <w:trHeight w:val="510"/>
        </w:trPr>
        <w:tc>
          <w:tcPr>
            <w:tcW w:w="918" w:type="dxa"/>
          </w:tcPr>
          <w:p w14:paraId="2F4C1A0A" w14:textId="77777777" w:rsidR="00D8687B" w:rsidRPr="00E31BCA" w:rsidRDefault="00D8687B" w:rsidP="005F5FD1">
            <w:pPr>
              <w:jc w:val="both"/>
              <w:rPr>
                <w:rFonts w:ascii="Arial" w:hAnsi="Arial" w:cs="Arial"/>
                <w:lang w:val="ro-RO"/>
              </w:rPr>
            </w:pPr>
            <w:r w:rsidRPr="00E31BCA">
              <w:rPr>
                <w:rFonts w:ascii="Arial" w:hAnsi="Arial" w:cs="Arial"/>
                <w:b/>
                <w:bCs/>
                <w:lang w:val="ro-RO"/>
              </w:rPr>
              <w:t xml:space="preserve">Nr. crt. </w:t>
            </w:r>
          </w:p>
        </w:tc>
        <w:tc>
          <w:tcPr>
            <w:tcW w:w="4490" w:type="dxa"/>
          </w:tcPr>
          <w:p w14:paraId="158FC28F" w14:textId="77777777" w:rsidR="00D8687B" w:rsidRPr="00E31BCA" w:rsidRDefault="00D8687B" w:rsidP="005F5FD1">
            <w:pPr>
              <w:jc w:val="both"/>
              <w:rPr>
                <w:rFonts w:ascii="Arial" w:hAnsi="Arial" w:cs="Arial"/>
                <w:lang w:val="ro-RO"/>
              </w:rPr>
            </w:pPr>
            <w:r w:rsidRPr="00E31BCA">
              <w:rPr>
                <w:rFonts w:ascii="Arial" w:hAnsi="Arial" w:cs="Arial"/>
                <w:b/>
                <w:bCs/>
                <w:lang w:val="ro-RO"/>
              </w:rPr>
              <w:t xml:space="preserve">A:Criterii de eligibilitate privind solicitantul </w:t>
            </w:r>
            <w:r w:rsidRPr="00E31BCA">
              <w:rPr>
                <w:rFonts w:ascii="Arial" w:hAnsi="Arial" w:cs="Arial"/>
                <w:b/>
                <w:bCs/>
                <w:i/>
                <w:iCs/>
                <w:lang w:val="ro-RO"/>
              </w:rPr>
              <w:t>(se vor verifica, după caz, conform declarației unice)</w:t>
            </w:r>
          </w:p>
        </w:tc>
        <w:tc>
          <w:tcPr>
            <w:tcW w:w="4678" w:type="dxa"/>
          </w:tcPr>
          <w:p w14:paraId="4727A205" w14:textId="77777777" w:rsidR="00D8687B" w:rsidRPr="00E31BCA" w:rsidRDefault="00D8687B" w:rsidP="005F5FD1">
            <w:pPr>
              <w:jc w:val="both"/>
              <w:rPr>
                <w:rFonts w:ascii="Arial" w:hAnsi="Arial" w:cs="Arial"/>
                <w:lang w:val="ro-RO"/>
              </w:rPr>
            </w:pPr>
            <w:r w:rsidRPr="00E31BCA">
              <w:rPr>
                <w:rFonts w:ascii="Arial" w:hAnsi="Arial" w:cs="Arial"/>
                <w:b/>
                <w:bCs/>
                <w:lang w:val="ro-RO"/>
              </w:rPr>
              <w:t xml:space="preserve">Motivația alegerii criteriului </w:t>
            </w:r>
          </w:p>
        </w:tc>
      </w:tr>
      <w:tr w:rsidR="00D8687B" w:rsidRPr="003A0045" w14:paraId="0767E4AF" w14:textId="77777777" w:rsidTr="00E31BCA">
        <w:trPr>
          <w:trHeight w:val="753"/>
        </w:trPr>
        <w:tc>
          <w:tcPr>
            <w:tcW w:w="918" w:type="dxa"/>
          </w:tcPr>
          <w:p w14:paraId="713474D5" w14:textId="77777777" w:rsidR="00D8687B" w:rsidRPr="00E31BCA" w:rsidRDefault="00D8687B" w:rsidP="00E31BCA">
            <w:pPr>
              <w:numPr>
                <w:ilvl w:val="0"/>
                <w:numId w:val="36"/>
              </w:numPr>
              <w:jc w:val="both"/>
              <w:rPr>
                <w:rFonts w:ascii="Arial" w:hAnsi="Arial" w:cs="Arial"/>
                <w:lang w:val="ro-RO"/>
              </w:rPr>
            </w:pPr>
          </w:p>
        </w:tc>
        <w:tc>
          <w:tcPr>
            <w:tcW w:w="4490" w:type="dxa"/>
          </w:tcPr>
          <w:p w14:paraId="0472FE94"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Forma de constituire a solicitantului </w:t>
            </w:r>
          </w:p>
        </w:tc>
        <w:tc>
          <w:tcPr>
            <w:tcW w:w="4678" w:type="dxa"/>
          </w:tcPr>
          <w:p w14:paraId="4A9D1628"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Solicitantul identificat mai sus se încadrează în categoria solicitanților eligibili, inclusiv prin respectarea condițiilor care vizează eligibilitatea parteneriatelor, conform prevederilor din ghidul solicitantului cu privire la forma de constituire a solicitantului.</w:t>
            </w:r>
          </w:p>
        </w:tc>
      </w:tr>
      <w:tr w:rsidR="00D8687B" w:rsidRPr="003A0045" w14:paraId="48BB3ABC" w14:textId="77777777" w:rsidTr="00E31BCA">
        <w:trPr>
          <w:trHeight w:val="828"/>
        </w:trPr>
        <w:tc>
          <w:tcPr>
            <w:tcW w:w="918" w:type="dxa"/>
          </w:tcPr>
          <w:p w14:paraId="37BCD37C" w14:textId="77777777" w:rsidR="00D8687B" w:rsidRPr="00E31BCA" w:rsidRDefault="00D8687B" w:rsidP="00E31BCA">
            <w:pPr>
              <w:numPr>
                <w:ilvl w:val="0"/>
                <w:numId w:val="36"/>
              </w:numPr>
              <w:jc w:val="both"/>
              <w:rPr>
                <w:rFonts w:ascii="Arial" w:hAnsi="Arial" w:cs="Arial"/>
                <w:lang w:val="ro-RO"/>
              </w:rPr>
            </w:pPr>
          </w:p>
        </w:tc>
        <w:tc>
          <w:tcPr>
            <w:tcW w:w="4490" w:type="dxa"/>
          </w:tcPr>
          <w:p w14:paraId="620A0194"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Solicitantul a depus toate documentele prevăzute în ghidul solicitantului </w:t>
            </w:r>
          </w:p>
        </w:tc>
        <w:tc>
          <w:tcPr>
            <w:tcW w:w="4678" w:type="dxa"/>
          </w:tcPr>
          <w:p w14:paraId="34EB7A2F"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Conform prevederilor din Ghidul solicitantului</w:t>
            </w:r>
          </w:p>
        </w:tc>
      </w:tr>
      <w:tr w:rsidR="00D8687B" w:rsidRPr="003A0045" w14:paraId="688F318E" w14:textId="77777777" w:rsidTr="00E31BCA">
        <w:trPr>
          <w:trHeight w:val="753"/>
        </w:trPr>
        <w:tc>
          <w:tcPr>
            <w:tcW w:w="918" w:type="dxa"/>
          </w:tcPr>
          <w:p w14:paraId="51C91A15" w14:textId="77777777" w:rsidR="00D8687B" w:rsidRPr="00E31BCA" w:rsidRDefault="00D8687B" w:rsidP="00E31BCA">
            <w:pPr>
              <w:numPr>
                <w:ilvl w:val="0"/>
                <w:numId w:val="36"/>
              </w:numPr>
              <w:jc w:val="both"/>
              <w:rPr>
                <w:rFonts w:ascii="Arial" w:hAnsi="Arial" w:cs="Arial"/>
                <w:lang w:val="ro-RO"/>
              </w:rPr>
            </w:pPr>
          </w:p>
        </w:tc>
        <w:tc>
          <w:tcPr>
            <w:tcW w:w="4490" w:type="dxa"/>
          </w:tcPr>
          <w:p w14:paraId="2AFA8507"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Solicitantul respecta toate criteriile de eligibilitate menționate în declarația </w:t>
            </w:r>
            <w:r w:rsidRPr="00E31BCA">
              <w:rPr>
                <w:rFonts w:ascii="Arial" w:hAnsi="Arial" w:cs="Arial"/>
                <w:sz w:val="24"/>
                <w:szCs w:val="24"/>
                <w:lang w:val="ro-RO"/>
              </w:rPr>
              <w:lastRenderedPageBreak/>
              <w:t>unica, în conformitate cu ghidul solicitantului</w:t>
            </w:r>
          </w:p>
        </w:tc>
        <w:tc>
          <w:tcPr>
            <w:tcW w:w="4678" w:type="dxa"/>
          </w:tcPr>
          <w:p w14:paraId="67CE1882"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lastRenderedPageBreak/>
              <w:t xml:space="preserve">Conform OUG 23/2023. </w:t>
            </w:r>
          </w:p>
        </w:tc>
      </w:tr>
      <w:tr w:rsidR="00D8687B" w:rsidRPr="003A0045" w14:paraId="69F98547" w14:textId="77777777" w:rsidTr="00E31BCA">
        <w:trPr>
          <w:trHeight w:val="573"/>
        </w:trPr>
        <w:tc>
          <w:tcPr>
            <w:tcW w:w="918" w:type="dxa"/>
          </w:tcPr>
          <w:p w14:paraId="586CF7DD" w14:textId="77777777" w:rsidR="00D8687B" w:rsidRPr="00E31BCA" w:rsidRDefault="00D8687B" w:rsidP="00E31BCA">
            <w:pPr>
              <w:numPr>
                <w:ilvl w:val="0"/>
                <w:numId w:val="36"/>
              </w:numPr>
              <w:jc w:val="both"/>
              <w:rPr>
                <w:rFonts w:ascii="Arial" w:hAnsi="Arial" w:cs="Arial"/>
                <w:lang w:val="ro-RO"/>
              </w:rPr>
            </w:pPr>
          </w:p>
        </w:tc>
        <w:tc>
          <w:tcPr>
            <w:tcW w:w="4490" w:type="dxa"/>
          </w:tcPr>
          <w:p w14:paraId="676DCCF9"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Solicitantul și/sau reprezentantul legal, inclusiv partenerul </w:t>
            </w:r>
            <w:proofErr w:type="spellStart"/>
            <w:r w:rsidRPr="00E31BCA">
              <w:rPr>
                <w:rFonts w:ascii="Arial" w:hAnsi="Arial" w:cs="Arial"/>
                <w:sz w:val="24"/>
                <w:szCs w:val="24"/>
                <w:lang w:val="ro-RO"/>
              </w:rPr>
              <w:t>şi</w:t>
            </w:r>
            <w:proofErr w:type="spellEnd"/>
            <w:r w:rsidRPr="00E31BCA">
              <w:rPr>
                <w:rFonts w:ascii="Arial" w:hAnsi="Arial" w:cs="Arial"/>
                <w:sz w:val="24"/>
                <w:szCs w:val="24"/>
                <w:lang w:val="ro-RO"/>
              </w:rPr>
              <w:t xml:space="preserve">/sau reprezentantul său legal, dacă este cazul, NU se încadrează în niciuna din situațiile de excludere prezentate în Declarația de eligibilitate </w:t>
            </w:r>
          </w:p>
        </w:tc>
        <w:tc>
          <w:tcPr>
            <w:tcW w:w="4678" w:type="dxa"/>
          </w:tcPr>
          <w:p w14:paraId="7A5D57AD"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Respectarea obligațiilor legale naționale și europene privind solicitantul și reprezentantul său legal </w:t>
            </w:r>
          </w:p>
        </w:tc>
      </w:tr>
      <w:tr w:rsidR="00D8687B" w:rsidRPr="003A0045" w14:paraId="5C431C10" w14:textId="77777777" w:rsidTr="00E31BCA">
        <w:trPr>
          <w:trHeight w:val="265"/>
        </w:trPr>
        <w:tc>
          <w:tcPr>
            <w:tcW w:w="918" w:type="dxa"/>
          </w:tcPr>
          <w:p w14:paraId="247AD155" w14:textId="77777777" w:rsidR="00D8687B" w:rsidRPr="00E31BCA" w:rsidRDefault="00D8687B" w:rsidP="00E31BCA">
            <w:pPr>
              <w:numPr>
                <w:ilvl w:val="0"/>
                <w:numId w:val="36"/>
              </w:numPr>
              <w:jc w:val="both"/>
              <w:rPr>
                <w:rFonts w:ascii="Arial" w:hAnsi="Arial" w:cs="Arial"/>
                <w:lang w:val="ro-RO"/>
              </w:rPr>
            </w:pPr>
          </w:p>
        </w:tc>
        <w:tc>
          <w:tcPr>
            <w:tcW w:w="4490" w:type="dxa"/>
          </w:tcPr>
          <w:p w14:paraId="16BD69DF"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Solicitantul/solicitantul împreună cu partenerii, dacă este cazul, face/fac dovada capacității de finanțare </w:t>
            </w:r>
          </w:p>
        </w:tc>
        <w:tc>
          <w:tcPr>
            <w:tcW w:w="4678" w:type="dxa"/>
          </w:tcPr>
          <w:p w14:paraId="7B934821"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Respectarea Regulamentului UE 1060/2021 </w:t>
            </w:r>
          </w:p>
        </w:tc>
      </w:tr>
      <w:tr w:rsidR="00D8687B" w:rsidRPr="003A0045" w14:paraId="0EFB6FEE" w14:textId="77777777" w:rsidTr="00E31BCA">
        <w:trPr>
          <w:trHeight w:val="265"/>
        </w:trPr>
        <w:tc>
          <w:tcPr>
            <w:tcW w:w="918" w:type="dxa"/>
          </w:tcPr>
          <w:p w14:paraId="1598783E" w14:textId="77777777" w:rsidR="00D8687B" w:rsidRPr="00E31BCA" w:rsidRDefault="00D8687B" w:rsidP="005F5FD1">
            <w:pPr>
              <w:jc w:val="both"/>
              <w:rPr>
                <w:rFonts w:ascii="Arial" w:hAnsi="Arial" w:cs="Arial"/>
                <w:lang w:val="ro-RO"/>
              </w:rPr>
            </w:pPr>
          </w:p>
        </w:tc>
        <w:tc>
          <w:tcPr>
            <w:tcW w:w="4490" w:type="dxa"/>
          </w:tcPr>
          <w:p w14:paraId="1549A19E"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b/>
                <w:bCs/>
                <w:sz w:val="24"/>
                <w:szCs w:val="24"/>
                <w:lang w:val="ro-RO"/>
              </w:rPr>
              <w:t>B. Eligibilitatea proiectului</w:t>
            </w:r>
          </w:p>
        </w:tc>
        <w:tc>
          <w:tcPr>
            <w:tcW w:w="4678" w:type="dxa"/>
          </w:tcPr>
          <w:p w14:paraId="44C9DBA0" w14:textId="77777777" w:rsidR="00D8687B" w:rsidRPr="00E31BCA" w:rsidRDefault="00D8687B" w:rsidP="00E31BCA">
            <w:pPr>
              <w:spacing w:after="0" w:line="360" w:lineRule="auto"/>
              <w:jc w:val="both"/>
              <w:rPr>
                <w:rFonts w:ascii="Arial" w:hAnsi="Arial" w:cs="Arial"/>
                <w:sz w:val="24"/>
                <w:szCs w:val="24"/>
                <w:lang w:val="ro-RO"/>
              </w:rPr>
            </w:pPr>
          </w:p>
        </w:tc>
      </w:tr>
      <w:tr w:rsidR="00D8687B" w:rsidRPr="003A0045" w14:paraId="7D73062F" w14:textId="77777777" w:rsidTr="00E31BCA">
        <w:trPr>
          <w:trHeight w:val="265"/>
        </w:trPr>
        <w:tc>
          <w:tcPr>
            <w:tcW w:w="918" w:type="dxa"/>
          </w:tcPr>
          <w:p w14:paraId="5F01B907" w14:textId="77777777" w:rsidR="00D8687B" w:rsidRPr="00E31BCA" w:rsidRDefault="00D8687B" w:rsidP="00E31BCA">
            <w:pPr>
              <w:numPr>
                <w:ilvl w:val="0"/>
                <w:numId w:val="36"/>
              </w:numPr>
              <w:jc w:val="both"/>
              <w:rPr>
                <w:rFonts w:ascii="Arial" w:hAnsi="Arial" w:cs="Arial"/>
                <w:lang w:val="ro-RO"/>
              </w:rPr>
            </w:pPr>
          </w:p>
        </w:tc>
        <w:tc>
          <w:tcPr>
            <w:tcW w:w="4490" w:type="dxa"/>
          </w:tcPr>
          <w:p w14:paraId="60242AE4"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Proiectul  </w:t>
            </w:r>
            <w:r w:rsidR="0029226C" w:rsidRPr="00E31BCA">
              <w:rPr>
                <w:rFonts w:ascii="Arial" w:hAnsi="Arial" w:cs="Arial"/>
                <w:sz w:val="24"/>
                <w:szCs w:val="24"/>
                <w:lang w:val="ro-RO"/>
              </w:rPr>
              <w:t>respect</w:t>
            </w:r>
            <w:r w:rsidR="0029226C">
              <w:rPr>
                <w:rFonts w:ascii="Arial" w:hAnsi="Arial" w:cs="Arial"/>
                <w:sz w:val="24"/>
                <w:szCs w:val="24"/>
                <w:lang w:val="ro-RO"/>
              </w:rPr>
              <w:t>ă</w:t>
            </w:r>
            <w:r w:rsidR="0029226C" w:rsidRPr="00E31BCA">
              <w:rPr>
                <w:rFonts w:ascii="Arial" w:hAnsi="Arial" w:cs="Arial"/>
                <w:sz w:val="24"/>
                <w:szCs w:val="24"/>
                <w:lang w:val="ro-RO"/>
              </w:rPr>
              <w:t xml:space="preserve"> </w:t>
            </w:r>
            <w:r w:rsidRPr="00E31BCA">
              <w:rPr>
                <w:rFonts w:ascii="Arial" w:hAnsi="Arial" w:cs="Arial"/>
                <w:sz w:val="24"/>
                <w:szCs w:val="24"/>
                <w:lang w:val="ro-RO"/>
              </w:rPr>
              <w:t>condițiile de eligibilitate prevăzute de ghidul solicitantului conform declarației unice</w:t>
            </w:r>
          </w:p>
        </w:tc>
        <w:tc>
          <w:tcPr>
            <w:tcW w:w="4678" w:type="dxa"/>
          </w:tcPr>
          <w:p w14:paraId="668E5580"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Respectarea cerințelor Regulamentului (UE) nr. 1058/2021</w:t>
            </w:r>
          </w:p>
        </w:tc>
      </w:tr>
      <w:tr w:rsidR="00D8687B" w:rsidRPr="003A0045" w14:paraId="2B911EAE" w14:textId="77777777" w:rsidTr="00E31BCA">
        <w:trPr>
          <w:trHeight w:val="265"/>
        </w:trPr>
        <w:tc>
          <w:tcPr>
            <w:tcW w:w="918" w:type="dxa"/>
          </w:tcPr>
          <w:p w14:paraId="40C12E7D" w14:textId="77777777" w:rsidR="00D8687B" w:rsidRPr="00E31BCA" w:rsidRDefault="0029226C" w:rsidP="00E31BCA">
            <w:pPr>
              <w:spacing w:after="0" w:line="360" w:lineRule="auto"/>
              <w:jc w:val="both"/>
              <w:rPr>
                <w:rFonts w:ascii="Arial" w:hAnsi="Arial" w:cs="Arial"/>
                <w:lang w:val="ro-RO"/>
              </w:rPr>
            </w:pPr>
            <w:r>
              <w:rPr>
                <w:rFonts w:ascii="Arial" w:hAnsi="Arial" w:cs="Arial"/>
                <w:lang w:val="ro-RO"/>
              </w:rPr>
              <w:t>7</w:t>
            </w:r>
            <w:r w:rsidR="00D8687B" w:rsidRPr="00E31BCA">
              <w:rPr>
                <w:rFonts w:ascii="Arial" w:hAnsi="Arial" w:cs="Arial"/>
                <w:lang w:val="ro-RO"/>
              </w:rPr>
              <w:t>.</w:t>
            </w:r>
          </w:p>
        </w:tc>
        <w:tc>
          <w:tcPr>
            <w:tcW w:w="4490" w:type="dxa"/>
          </w:tcPr>
          <w:p w14:paraId="4E213D2A"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Încadrarea sprijinului public solicitat în limitele nerambursabile în conformitate cu prevederile ghidului solicitantului </w:t>
            </w:r>
          </w:p>
        </w:tc>
        <w:tc>
          <w:tcPr>
            <w:tcW w:w="4678" w:type="dxa"/>
          </w:tcPr>
          <w:p w14:paraId="6C34403C"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Alinierea cu POCIDIF (cadrul de performanță) </w:t>
            </w:r>
          </w:p>
        </w:tc>
      </w:tr>
      <w:tr w:rsidR="00D8687B" w:rsidRPr="003A0045" w14:paraId="128694BD" w14:textId="77777777" w:rsidTr="00E31BCA">
        <w:trPr>
          <w:trHeight w:val="265"/>
        </w:trPr>
        <w:tc>
          <w:tcPr>
            <w:tcW w:w="918" w:type="dxa"/>
          </w:tcPr>
          <w:p w14:paraId="7952CDCD" w14:textId="77777777" w:rsidR="00D8687B" w:rsidRPr="00E31BCA" w:rsidRDefault="0029226C" w:rsidP="005F5FD1">
            <w:pPr>
              <w:jc w:val="both"/>
              <w:rPr>
                <w:rFonts w:ascii="Arial" w:hAnsi="Arial" w:cs="Arial"/>
                <w:lang w:val="ro-RO"/>
              </w:rPr>
            </w:pPr>
            <w:r>
              <w:rPr>
                <w:rFonts w:ascii="Arial" w:hAnsi="Arial" w:cs="Arial"/>
                <w:lang w:val="ro-RO"/>
              </w:rPr>
              <w:t>8</w:t>
            </w:r>
            <w:r w:rsidR="00D8687B" w:rsidRPr="00E31BCA">
              <w:rPr>
                <w:rFonts w:ascii="Arial" w:hAnsi="Arial" w:cs="Arial"/>
                <w:lang w:val="ro-RO"/>
              </w:rPr>
              <w:t>.</w:t>
            </w:r>
          </w:p>
        </w:tc>
        <w:tc>
          <w:tcPr>
            <w:tcW w:w="4490" w:type="dxa"/>
          </w:tcPr>
          <w:p w14:paraId="78AE3472"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Perioada de implementare a activităților proiectului se încadrează în cea specificată în ghidul solicitantului, fără a depăși 31 decembrie 2029  </w:t>
            </w:r>
          </w:p>
        </w:tc>
        <w:tc>
          <w:tcPr>
            <w:tcW w:w="4678" w:type="dxa"/>
          </w:tcPr>
          <w:p w14:paraId="4E1EE6BC"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Respectarea Regulamentului Regulamentul (UE) nr. 1060/2021 </w:t>
            </w:r>
          </w:p>
        </w:tc>
      </w:tr>
      <w:tr w:rsidR="00D8687B" w:rsidRPr="003A0045" w14:paraId="78B40F39" w14:textId="77777777" w:rsidTr="00E31BCA">
        <w:trPr>
          <w:trHeight w:val="265"/>
        </w:trPr>
        <w:tc>
          <w:tcPr>
            <w:tcW w:w="918" w:type="dxa"/>
          </w:tcPr>
          <w:p w14:paraId="5004D35A" w14:textId="77777777" w:rsidR="00D8687B" w:rsidRPr="00E31BCA" w:rsidRDefault="0029226C" w:rsidP="005F5FD1">
            <w:pPr>
              <w:jc w:val="both"/>
              <w:rPr>
                <w:rFonts w:ascii="Arial" w:hAnsi="Arial" w:cs="Arial"/>
                <w:lang w:val="ro-RO"/>
              </w:rPr>
            </w:pPr>
            <w:r>
              <w:rPr>
                <w:rFonts w:ascii="Arial" w:hAnsi="Arial" w:cs="Arial"/>
                <w:lang w:val="ro-RO"/>
              </w:rPr>
              <w:t>9</w:t>
            </w:r>
            <w:r w:rsidR="00D8687B" w:rsidRPr="00E31BCA">
              <w:rPr>
                <w:rFonts w:ascii="Arial" w:hAnsi="Arial" w:cs="Arial"/>
                <w:lang w:val="ro-RO"/>
              </w:rPr>
              <w:t>.</w:t>
            </w:r>
          </w:p>
        </w:tc>
        <w:tc>
          <w:tcPr>
            <w:tcW w:w="4490" w:type="dxa"/>
          </w:tcPr>
          <w:p w14:paraId="642D027A" w14:textId="77777777" w:rsidR="00D8687B" w:rsidRPr="00E31BCA" w:rsidRDefault="002B6140"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Proiectul propus nu a mai beneficiat de finanțare publică pentru aceleași </w:t>
            </w:r>
            <w:r w:rsidR="006F1BE5">
              <w:rPr>
                <w:rFonts w:ascii="Arial" w:hAnsi="Arial" w:cs="Arial"/>
                <w:sz w:val="24"/>
                <w:szCs w:val="24"/>
                <w:lang w:val="ro-RO"/>
              </w:rPr>
              <w:t>costuri eligibile</w:t>
            </w:r>
            <w:r w:rsidRPr="00E31BCA">
              <w:rPr>
                <w:rFonts w:ascii="Arial" w:hAnsi="Arial" w:cs="Arial"/>
                <w:sz w:val="24"/>
                <w:szCs w:val="24"/>
                <w:lang w:val="ro-RO"/>
              </w:rPr>
              <w:t xml:space="preserve"> în ultimii 5 ani și nu beneficiază în prezent, parțial sau în totalitate, de fonduri publice din alte surse de finanțare, altele decât cele ale solicitantului, pentru aceleași activități </w:t>
            </w:r>
            <w:r w:rsidR="0029226C">
              <w:rPr>
                <w:rFonts w:ascii="Arial" w:hAnsi="Arial" w:cs="Arial"/>
                <w:sz w:val="24"/>
                <w:szCs w:val="24"/>
                <w:lang w:val="ro-RO"/>
              </w:rPr>
              <w:t>eligibil</w:t>
            </w:r>
            <w:r w:rsidR="0029226C" w:rsidRPr="00E31BCA">
              <w:rPr>
                <w:rFonts w:ascii="Arial" w:hAnsi="Arial" w:cs="Arial"/>
                <w:sz w:val="24"/>
                <w:szCs w:val="24"/>
                <w:lang w:val="ro-RO"/>
              </w:rPr>
              <w:t>e</w:t>
            </w:r>
            <w:r w:rsidRPr="00E31BCA">
              <w:rPr>
                <w:rFonts w:ascii="Arial" w:hAnsi="Arial" w:cs="Arial"/>
                <w:sz w:val="24"/>
                <w:szCs w:val="24"/>
                <w:lang w:val="ro-RO"/>
              </w:rPr>
              <w:t>.</w:t>
            </w:r>
          </w:p>
        </w:tc>
        <w:tc>
          <w:tcPr>
            <w:tcW w:w="4678" w:type="dxa"/>
          </w:tcPr>
          <w:p w14:paraId="2DC4F9E8"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Respectarea cerințelor din REGULAMENTUL (UE) 1058/2021</w:t>
            </w:r>
          </w:p>
        </w:tc>
      </w:tr>
      <w:tr w:rsidR="00D8687B" w:rsidRPr="003A0045" w14:paraId="7E4A7899" w14:textId="77777777" w:rsidTr="00E31BCA">
        <w:trPr>
          <w:trHeight w:val="265"/>
        </w:trPr>
        <w:tc>
          <w:tcPr>
            <w:tcW w:w="918" w:type="dxa"/>
          </w:tcPr>
          <w:p w14:paraId="2EB8E4A9" w14:textId="77777777" w:rsidR="00D8687B" w:rsidRPr="00E31BCA" w:rsidRDefault="0029226C" w:rsidP="005F5FD1">
            <w:pPr>
              <w:jc w:val="both"/>
              <w:rPr>
                <w:rFonts w:ascii="Arial" w:hAnsi="Arial" w:cs="Arial"/>
                <w:lang w:val="ro-RO"/>
              </w:rPr>
            </w:pPr>
            <w:r w:rsidRPr="00E31BCA">
              <w:rPr>
                <w:rFonts w:ascii="Arial" w:hAnsi="Arial" w:cs="Arial"/>
                <w:lang w:val="ro-RO"/>
              </w:rPr>
              <w:t>1</w:t>
            </w:r>
            <w:r>
              <w:rPr>
                <w:rFonts w:ascii="Arial" w:hAnsi="Arial" w:cs="Arial"/>
                <w:lang w:val="ro-RO"/>
              </w:rPr>
              <w:t>0</w:t>
            </w:r>
            <w:r w:rsidR="00D8687B" w:rsidRPr="00E31BCA">
              <w:rPr>
                <w:rFonts w:ascii="Arial" w:hAnsi="Arial" w:cs="Arial"/>
                <w:lang w:val="ro-RO"/>
              </w:rPr>
              <w:t>.</w:t>
            </w:r>
          </w:p>
        </w:tc>
        <w:tc>
          <w:tcPr>
            <w:tcW w:w="4490" w:type="dxa"/>
          </w:tcPr>
          <w:p w14:paraId="0628F10E"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Proiectul respectă intensitatea maximă admisă conform ratelor de cofinanțare </w:t>
            </w:r>
            <w:r w:rsidRPr="00E31BCA">
              <w:rPr>
                <w:rFonts w:ascii="Arial" w:hAnsi="Arial" w:cs="Arial"/>
                <w:sz w:val="24"/>
                <w:szCs w:val="24"/>
                <w:lang w:val="ro-RO"/>
              </w:rPr>
              <w:lastRenderedPageBreak/>
              <w:t>prevăzute în schemele de finanțare aplicabile ghidului solicitantului</w:t>
            </w:r>
          </w:p>
        </w:tc>
        <w:tc>
          <w:tcPr>
            <w:tcW w:w="4678" w:type="dxa"/>
          </w:tcPr>
          <w:p w14:paraId="6BB44867"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lastRenderedPageBreak/>
              <w:t>Respectă cerințele ghidului solicitantului și a reglementărilor comunitare și naționale în vigoare</w:t>
            </w:r>
          </w:p>
        </w:tc>
      </w:tr>
      <w:tr w:rsidR="00D8687B" w:rsidRPr="003A0045" w14:paraId="23117FD6" w14:textId="77777777" w:rsidTr="00E31BCA">
        <w:trPr>
          <w:trHeight w:val="265"/>
        </w:trPr>
        <w:tc>
          <w:tcPr>
            <w:tcW w:w="918" w:type="dxa"/>
          </w:tcPr>
          <w:p w14:paraId="0A01760E" w14:textId="77777777" w:rsidR="00D8687B" w:rsidRPr="00E31BCA" w:rsidRDefault="0029226C" w:rsidP="005F5FD1">
            <w:pPr>
              <w:jc w:val="both"/>
              <w:rPr>
                <w:rFonts w:ascii="Arial" w:hAnsi="Arial" w:cs="Arial"/>
                <w:lang w:val="ro-RO"/>
              </w:rPr>
            </w:pPr>
            <w:r w:rsidRPr="00E31BCA">
              <w:rPr>
                <w:rFonts w:ascii="Arial" w:hAnsi="Arial" w:cs="Arial"/>
                <w:lang w:val="ro-RO"/>
              </w:rPr>
              <w:t>1</w:t>
            </w:r>
            <w:r>
              <w:rPr>
                <w:rFonts w:ascii="Arial" w:hAnsi="Arial" w:cs="Arial"/>
                <w:lang w:val="ro-RO"/>
              </w:rPr>
              <w:t>1</w:t>
            </w:r>
            <w:r w:rsidR="00D8687B" w:rsidRPr="00E31BCA">
              <w:rPr>
                <w:rFonts w:ascii="Arial" w:hAnsi="Arial" w:cs="Arial"/>
                <w:lang w:val="ro-RO"/>
              </w:rPr>
              <w:t>.</w:t>
            </w:r>
          </w:p>
        </w:tc>
        <w:tc>
          <w:tcPr>
            <w:tcW w:w="4490" w:type="dxa"/>
          </w:tcPr>
          <w:p w14:paraId="751A9CEC"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Proiectul respectă principiile privind dezvoltarea durabilă, accesibilitatea pentru persoanele cu dizabilități în sensul art. 9 din Convenția ONU privind drepturile persoanelor cu dizabilități, egalitatea de șanse, egalitatea de gen și nediscriminarea.</w:t>
            </w:r>
          </w:p>
        </w:tc>
        <w:tc>
          <w:tcPr>
            <w:tcW w:w="4678" w:type="dxa"/>
          </w:tcPr>
          <w:p w14:paraId="1902FF86" w14:textId="77777777" w:rsidR="00D8687B" w:rsidRPr="00E31BCA" w:rsidRDefault="00D8687B"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Respectarea Regulamentului (UE) nr. 1060/2021</w:t>
            </w:r>
          </w:p>
        </w:tc>
      </w:tr>
      <w:tr w:rsidR="004172E8" w:rsidRPr="003A0045" w14:paraId="2214F412" w14:textId="77777777" w:rsidTr="00E31BCA">
        <w:trPr>
          <w:trHeight w:val="265"/>
        </w:trPr>
        <w:tc>
          <w:tcPr>
            <w:tcW w:w="918" w:type="dxa"/>
          </w:tcPr>
          <w:p w14:paraId="71620B82" w14:textId="77777777" w:rsidR="004172E8" w:rsidRPr="00E31BCA" w:rsidRDefault="004172E8" w:rsidP="005F5FD1">
            <w:pPr>
              <w:jc w:val="both"/>
              <w:rPr>
                <w:rFonts w:ascii="Arial" w:hAnsi="Arial" w:cs="Arial"/>
                <w:lang w:val="ro-RO"/>
              </w:rPr>
            </w:pPr>
            <w:r>
              <w:rPr>
                <w:rFonts w:ascii="Arial" w:hAnsi="Arial" w:cs="Arial"/>
                <w:lang w:val="ro-RO"/>
              </w:rPr>
              <w:t>12.</w:t>
            </w:r>
          </w:p>
        </w:tc>
        <w:tc>
          <w:tcPr>
            <w:tcW w:w="4490" w:type="dxa"/>
          </w:tcPr>
          <w:p w14:paraId="5960611A" w14:textId="77777777" w:rsidR="004172E8" w:rsidRPr="00E31BCA" w:rsidRDefault="004172E8" w:rsidP="00252B9B">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Proiectul propus </w:t>
            </w:r>
            <w:r w:rsidR="007A35EB">
              <w:rPr>
                <w:rFonts w:ascii="Arial" w:hAnsi="Arial" w:cs="Arial"/>
                <w:sz w:val="24"/>
                <w:szCs w:val="24"/>
                <w:lang w:val="ro-RO"/>
              </w:rPr>
              <w:t>are corespondență cu</w:t>
            </w:r>
            <w:r w:rsidRPr="00E31BCA">
              <w:rPr>
                <w:rFonts w:ascii="Arial" w:hAnsi="Arial" w:cs="Arial"/>
                <w:sz w:val="24"/>
                <w:szCs w:val="24"/>
                <w:lang w:val="ro-RO"/>
              </w:rPr>
              <w:t xml:space="preserve"> </w:t>
            </w:r>
            <w:r w:rsidR="00252B9B">
              <w:rPr>
                <w:rFonts w:ascii="Arial" w:hAnsi="Arial" w:cs="Arial"/>
                <w:sz w:val="24"/>
                <w:szCs w:val="24"/>
                <w:lang w:val="ro-RO"/>
              </w:rPr>
              <w:t>domeniile</w:t>
            </w:r>
            <w:r w:rsidRPr="00E31BCA">
              <w:rPr>
                <w:rFonts w:ascii="Arial" w:hAnsi="Arial" w:cs="Arial"/>
                <w:sz w:val="24"/>
                <w:szCs w:val="24"/>
                <w:lang w:val="ro-RO"/>
              </w:rPr>
              <w:t xml:space="preserve"> de specializare inteligentă din cadrul Strategiei Naționale de Cercetare, Inovare și Specializare inteligentă 2021-2027.</w:t>
            </w:r>
          </w:p>
        </w:tc>
        <w:tc>
          <w:tcPr>
            <w:tcW w:w="4678" w:type="dxa"/>
          </w:tcPr>
          <w:p w14:paraId="617A0B6B" w14:textId="77777777" w:rsidR="004172E8" w:rsidRPr="00E31BCA" w:rsidRDefault="00214A34" w:rsidP="00E31BCA">
            <w:pPr>
              <w:spacing w:after="0" w:line="360" w:lineRule="auto"/>
              <w:jc w:val="both"/>
              <w:rPr>
                <w:rFonts w:ascii="Arial" w:hAnsi="Arial" w:cs="Arial"/>
                <w:sz w:val="24"/>
                <w:szCs w:val="24"/>
                <w:lang w:val="ro-RO"/>
              </w:rPr>
            </w:pPr>
            <w:r w:rsidRPr="00214A34">
              <w:rPr>
                <w:rFonts w:ascii="Arial" w:hAnsi="Arial" w:cs="Arial"/>
                <w:sz w:val="24"/>
                <w:szCs w:val="24"/>
                <w:lang w:val="ro-RO"/>
              </w:rPr>
              <w:t>Alinierea cu POCIDIF și cu Strategia Națională de Cercetare, Inovare și Specializare Inteligentă 2022-2027</w:t>
            </w:r>
          </w:p>
        </w:tc>
      </w:tr>
    </w:tbl>
    <w:p w14:paraId="18E4151B" w14:textId="77777777" w:rsidR="00E91C5D" w:rsidRPr="008704A1" w:rsidRDefault="00E91C5D" w:rsidP="00D8687B">
      <w:pPr>
        <w:jc w:val="both"/>
        <w:rPr>
          <w:rFonts w:ascii="Arial" w:hAnsi="Arial" w:cs="Arial"/>
          <w:sz w:val="28"/>
          <w:szCs w:val="28"/>
          <w:lang w:val="ro-RO"/>
        </w:rPr>
      </w:pPr>
    </w:p>
    <w:p w14:paraId="010A79FD" w14:textId="77777777" w:rsidR="00831FF0" w:rsidRPr="00084F7E" w:rsidRDefault="00831FF0" w:rsidP="00831FF0">
      <w:pPr>
        <w:spacing w:after="0" w:line="360" w:lineRule="auto"/>
        <w:jc w:val="both"/>
        <w:rPr>
          <w:rFonts w:ascii="Arial" w:hAnsi="Arial" w:cs="Arial"/>
          <w:sz w:val="24"/>
          <w:szCs w:val="24"/>
          <w:lang w:val="ro-RO"/>
        </w:rPr>
      </w:pPr>
      <w:r w:rsidRPr="00084F7E">
        <w:rPr>
          <w:rFonts w:ascii="Arial" w:hAnsi="Arial" w:cs="Arial"/>
          <w:b/>
          <w:sz w:val="24"/>
          <w:szCs w:val="24"/>
          <w:lang w:val="ro-RO"/>
        </w:rPr>
        <w:t>Criteriile de evaluare tehnică și financiară și selecție</w:t>
      </w:r>
    </w:p>
    <w:p w14:paraId="09F695D6" w14:textId="77777777" w:rsidR="00831FF0" w:rsidRPr="00E31BCA" w:rsidRDefault="00831FF0" w:rsidP="00831FF0">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Criteriile au fost elaborate în concordanță cu cerințele regulamentelor europene  (Art. 73 alin. 2 lit. (a) din Regulamentul (UE) nr. 1060/2021) și legislației naționale aplicabile. </w:t>
      </w:r>
    </w:p>
    <w:p w14:paraId="53DEEBB0" w14:textId="77777777" w:rsidR="00831FF0" w:rsidRPr="00E31BCA" w:rsidRDefault="00831FF0" w:rsidP="00831FF0">
      <w:pPr>
        <w:spacing w:after="0" w:line="360" w:lineRule="auto"/>
        <w:jc w:val="both"/>
        <w:rPr>
          <w:rFonts w:ascii="Arial" w:hAnsi="Arial" w:cs="Arial"/>
          <w:sz w:val="24"/>
          <w:szCs w:val="24"/>
          <w:lang w:val="ro-RO"/>
        </w:rPr>
      </w:pPr>
      <w:r w:rsidRPr="00E31BCA">
        <w:rPr>
          <w:rFonts w:ascii="Arial" w:hAnsi="Arial" w:cs="Arial"/>
          <w:sz w:val="24"/>
          <w:szCs w:val="24"/>
          <w:lang w:val="ro-RO"/>
        </w:rPr>
        <w:t>Stabilirea criteriilor de evaluare și selecție a avut ca obiectiv selectarea acelor proiecte care răspund cel mai bine obiectivului specific RSO1.4 - FEDR OP1 și care conduc la atingerea acestuia și la realizarea indicatorilor de program. Totodată, criteriile urmăresc finanțarea celor mai bune proiecte din punct de vedere al maturității, cu un nivel ridicat de calitate, a celor mai eficiente proiecte din punct de vedere al consumului de resurse, precum și asigurarea durabilității acestora.</w:t>
      </w:r>
    </w:p>
    <w:p w14:paraId="2A04A614" w14:textId="77777777" w:rsidR="00831FF0" w:rsidRPr="00E31BCA" w:rsidRDefault="00831FF0" w:rsidP="00831FF0">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Acțiuni eligibile: </w:t>
      </w:r>
    </w:p>
    <w:p w14:paraId="0F64150D" w14:textId="77777777" w:rsidR="00831FF0" w:rsidRPr="00E31BCA" w:rsidRDefault="00831FF0" w:rsidP="00831FF0">
      <w:pPr>
        <w:spacing w:after="0" w:line="360" w:lineRule="auto"/>
        <w:jc w:val="both"/>
        <w:rPr>
          <w:rFonts w:ascii="Arial" w:hAnsi="Arial" w:cs="Arial"/>
          <w:bCs/>
          <w:color w:val="000000"/>
          <w:sz w:val="24"/>
          <w:szCs w:val="24"/>
          <w:lang w:val="ro-RO"/>
        </w:rPr>
      </w:pPr>
      <w:r w:rsidRPr="00E31BCA">
        <w:rPr>
          <w:rFonts w:ascii="Arial" w:hAnsi="Arial" w:cs="Arial"/>
          <w:bCs/>
          <w:color w:val="000000"/>
          <w:sz w:val="24"/>
          <w:szCs w:val="24"/>
          <w:lang w:val="ro-RO"/>
        </w:rPr>
        <w:t>În cadrul acțiunii 1.4 vor fi susținute măsuri care vizează:</w:t>
      </w:r>
    </w:p>
    <w:p w14:paraId="0D8847A7" w14:textId="77777777" w:rsidR="00831FF0" w:rsidRPr="00E31BCA" w:rsidRDefault="00831FF0" w:rsidP="00831FF0">
      <w:pPr>
        <w:pStyle w:val="ListParagraph"/>
        <w:numPr>
          <w:ilvl w:val="0"/>
          <w:numId w:val="12"/>
        </w:numPr>
        <w:spacing w:after="0" w:line="360" w:lineRule="auto"/>
        <w:jc w:val="both"/>
        <w:rPr>
          <w:rFonts w:ascii="Arial" w:hAnsi="Arial" w:cs="Arial"/>
          <w:bCs/>
          <w:color w:val="000000"/>
          <w:sz w:val="24"/>
          <w:szCs w:val="24"/>
          <w:lang w:val="ro-RO"/>
        </w:rPr>
      </w:pPr>
      <w:r w:rsidRPr="00E31BCA">
        <w:rPr>
          <w:rFonts w:ascii="Arial" w:hAnsi="Arial" w:cs="Arial"/>
          <w:bCs/>
          <w:color w:val="000000"/>
          <w:sz w:val="24"/>
          <w:szCs w:val="24"/>
          <w:lang w:val="ro-RO"/>
        </w:rPr>
        <w:t>asigurarea formării/specializării/perfecționării în materie de: gestionare a inovării și de competențe specifice specializării inteligente, în materie de competențe cu privire la rezultatele cercetării de piață și a planurilor de afaceri în vederea consolidării pregătirii și punerii în aplicare a proiectelor SI, competențele ecologice, relevante pentru sprijinirea tranziției ecologice etc. pentru mediul de afaceri si pentru organizațiile de cercetare</w:t>
      </w:r>
    </w:p>
    <w:p w14:paraId="4031806C" w14:textId="77777777" w:rsidR="00831FF0" w:rsidRPr="00E31BCA" w:rsidRDefault="00831FF0" w:rsidP="00831FF0">
      <w:pPr>
        <w:pStyle w:val="ListParagraph"/>
        <w:numPr>
          <w:ilvl w:val="0"/>
          <w:numId w:val="12"/>
        </w:numPr>
        <w:spacing w:after="0" w:line="360" w:lineRule="auto"/>
        <w:jc w:val="both"/>
        <w:rPr>
          <w:rFonts w:ascii="Arial" w:hAnsi="Arial" w:cs="Arial"/>
          <w:bCs/>
          <w:color w:val="000000"/>
          <w:sz w:val="24"/>
          <w:szCs w:val="24"/>
          <w:lang w:val="ro-RO"/>
        </w:rPr>
      </w:pPr>
      <w:r w:rsidRPr="00E31BCA">
        <w:rPr>
          <w:rFonts w:ascii="Arial" w:hAnsi="Arial" w:cs="Arial"/>
          <w:bCs/>
          <w:color w:val="000000"/>
          <w:sz w:val="24"/>
          <w:szCs w:val="24"/>
          <w:lang w:val="ro-RO"/>
        </w:rPr>
        <w:lastRenderedPageBreak/>
        <w:t xml:space="preserve">pregătirea/creșterea competențelor resursei umane din cadrul întreprinderilor în domeniile </w:t>
      </w:r>
      <w:proofErr w:type="spellStart"/>
      <w:r w:rsidRPr="00E31BCA">
        <w:rPr>
          <w:rFonts w:ascii="Arial" w:hAnsi="Arial" w:cs="Arial"/>
          <w:bCs/>
          <w:color w:val="000000"/>
          <w:sz w:val="24"/>
          <w:szCs w:val="24"/>
          <w:lang w:val="ro-RO"/>
        </w:rPr>
        <w:t>antreprenoriat</w:t>
      </w:r>
      <w:proofErr w:type="spellEnd"/>
      <w:r w:rsidRPr="00E31BCA">
        <w:rPr>
          <w:rFonts w:ascii="Arial" w:hAnsi="Arial" w:cs="Arial"/>
          <w:bCs/>
          <w:color w:val="000000"/>
          <w:sz w:val="24"/>
          <w:szCs w:val="24"/>
          <w:lang w:val="ro-RO"/>
        </w:rPr>
        <w:t xml:space="preserve"> și tranziție industrială (trecerea la industria 4.0), integrarea participativă a acestora în procesul de descoperire antreprenoriala pentru identificarea celor mai relevante proiecte la nivel național etc;</w:t>
      </w:r>
    </w:p>
    <w:p w14:paraId="46189643" w14:textId="47EE584E" w:rsidR="00831FF0" w:rsidRPr="00E31BCA" w:rsidRDefault="00831FF0" w:rsidP="00831FF0">
      <w:pPr>
        <w:pStyle w:val="ListParagraph"/>
        <w:numPr>
          <w:ilvl w:val="0"/>
          <w:numId w:val="12"/>
        </w:numPr>
        <w:spacing w:after="0" w:line="360" w:lineRule="auto"/>
        <w:jc w:val="both"/>
        <w:rPr>
          <w:rFonts w:ascii="Arial" w:hAnsi="Arial" w:cs="Arial"/>
          <w:bCs/>
          <w:color w:val="000000"/>
          <w:sz w:val="24"/>
          <w:szCs w:val="24"/>
          <w:lang w:val="ro-RO"/>
        </w:rPr>
      </w:pPr>
      <w:r w:rsidRPr="00E31BCA">
        <w:rPr>
          <w:rFonts w:ascii="Arial" w:hAnsi="Arial" w:cs="Arial"/>
          <w:bCs/>
          <w:color w:val="000000"/>
          <w:sz w:val="24"/>
          <w:szCs w:val="24"/>
          <w:lang w:val="ro-RO"/>
        </w:rPr>
        <w:t xml:space="preserve">sprijin pentru </w:t>
      </w:r>
      <w:r w:rsidR="00816B3E" w:rsidRPr="00816B3E">
        <w:rPr>
          <w:rFonts w:ascii="Arial" w:hAnsi="Arial" w:cs="Arial"/>
          <w:bCs/>
          <w:color w:val="000000"/>
          <w:sz w:val="24"/>
          <w:szCs w:val="24"/>
          <w:lang w:val="ro-RO"/>
        </w:rPr>
        <w:t>Procesul de Descoperire Antreprenorială</w:t>
      </w:r>
      <w:r w:rsidR="00816B3E" w:rsidRPr="00816B3E">
        <w:rPr>
          <w:rFonts w:ascii="Arial" w:hAnsi="Arial" w:cs="Arial"/>
          <w:bCs/>
          <w:color w:val="000000"/>
          <w:sz w:val="24"/>
          <w:szCs w:val="24"/>
          <w:lang w:val="ro-RO"/>
        </w:rPr>
        <w:t xml:space="preserve"> </w:t>
      </w:r>
      <w:r w:rsidRPr="00E31BCA">
        <w:rPr>
          <w:rFonts w:ascii="Arial" w:hAnsi="Arial" w:cs="Arial"/>
          <w:bCs/>
          <w:color w:val="000000"/>
          <w:sz w:val="24"/>
          <w:szCs w:val="24"/>
          <w:lang w:val="ro-RO"/>
        </w:rPr>
        <w:t>la nivel național</w:t>
      </w:r>
    </w:p>
    <w:p w14:paraId="384958D0" w14:textId="77777777" w:rsidR="00831FF0" w:rsidRPr="00E31BCA" w:rsidRDefault="00831FF0" w:rsidP="00831FF0">
      <w:pPr>
        <w:pStyle w:val="ListParagraph"/>
        <w:numPr>
          <w:ilvl w:val="0"/>
          <w:numId w:val="12"/>
        </w:numPr>
        <w:spacing w:after="0" w:line="360" w:lineRule="auto"/>
        <w:jc w:val="both"/>
        <w:rPr>
          <w:rFonts w:ascii="Arial" w:hAnsi="Arial" w:cs="Arial"/>
          <w:bCs/>
          <w:color w:val="000000"/>
          <w:sz w:val="24"/>
          <w:szCs w:val="24"/>
          <w:lang w:val="ro-RO"/>
        </w:rPr>
      </w:pPr>
      <w:r w:rsidRPr="00E31BCA">
        <w:rPr>
          <w:rFonts w:ascii="Arial" w:hAnsi="Arial" w:cs="Arial"/>
          <w:bCs/>
          <w:color w:val="000000"/>
          <w:sz w:val="24"/>
          <w:szCs w:val="24"/>
          <w:lang w:val="ro-RO"/>
        </w:rPr>
        <w:t>asigurarea formării/specializării/perfecționării profesionale, pentru resursa umană din IMM-uri și organizațiile de cercetare implicate în activitățile de CDI și transfer tehnologic în vederea asigurării transferului optim de cunoștințe și tehnologie;</w:t>
      </w:r>
    </w:p>
    <w:p w14:paraId="70E1008C" w14:textId="77777777" w:rsidR="00831FF0" w:rsidRPr="00E31BCA" w:rsidRDefault="00831FF0" w:rsidP="00831FF0">
      <w:pPr>
        <w:pStyle w:val="ListParagraph"/>
        <w:numPr>
          <w:ilvl w:val="0"/>
          <w:numId w:val="12"/>
        </w:numPr>
        <w:spacing w:after="0" w:line="360" w:lineRule="auto"/>
        <w:jc w:val="both"/>
        <w:rPr>
          <w:rFonts w:ascii="Arial" w:hAnsi="Arial" w:cs="Arial"/>
          <w:bCs/>
          <w:color w:val="000000"/>
          <w:sz w:val="24"/>
          <w:szCs w:val="24"/>
          <w:lang w:val="ro-RO"/>
        </w:rPr>
      </w:pPr>
      <w:r w:rsidRPr="00E31BCA">
        <w:rPr>
          <w:rFonts w:ascii="Arial" w:hAnsi="Arial" w:cs="Arial"/>
          <w:bCs/>
          <w:color w:val="000000"/>
          <w:sz w:val="24"/>
          <w:szCs w:val="24"/>
          <w:lang w:val="ro-RO"/>
        </w:rPr>
        <w:t>dezvoltarea capacității CDI a întreprinderilor prin susținerea financiara a unor stagii/detașări de personal CDI din institute si universități in întreprinderi si care să asigure transferul de cunoștințe necesar pentru dezvoltarea ideilor/produselor/proceselor (maxim 6 luni);</w:t>
      </w:r>
    </w:p>
    <w:p w14:paraId="02DEE4AA" w14:textId="77777777" w:rsidR="00831FF0" w:rsidRPr="00E31BCA" w:rsidRDefault="00831FF0" w:rsidP="00831FF0">
      <w:pPr>
        <w:pStyle w:val="ListParagraph"/>
        <w:numPr>
          <w:ilvl w:val="0"/>
          <w:numId w:val="12"/>
        </w:numPr>
        <w:spacing w:after="0" w:line="360" w:lineRule="auto"/>
        <w:jc w:val="both"/>
        <w:rPr>
          <w:rFonts w:ascii="Arial" w:hAnsi="Arial" w:cs="Arial"/>
          <w:bCs/>
          <w:color w:val="000000"/>
          <w:sz w:val="24"/>
          <w:szCs w:val="24"/>
          <w:lang w:val="ro-RO"/>
        </w:rPr>
      </w:pPr>
      <w:r w:rsidRPr="00E31BCA">
        <w:rPr>
          <w:rFonts w:ascii="Arial" w:hAnsi="Arial" w:cs="Arial"/>
          <w:bCs/>
          <w:color w:val="000000"/>
          <w:sz w:val="24"/>
          <w:szCs w:val="24"/>
          <w:lang w:val="ro-RO"/>
        </w:rPr>
        <w:t>asigurarea participării personalului din întreprinderi la stagii/schimb de experiență în organizații de cercetare;</w:t>
      </w:r>
    </w:p>
    <w:p w14:paraId="3BF6ED27" w14:textId="77777777" w:rsidR="00831FF0" w:rsidRPr="00E31BCA" w:rsidRDefault="00831FF0" w:rsidP="00831FF0">
      <w:pPr>
        <w:pStyle w:val="ListParagraph"/>
        <w:numPr>
          <w:ilvl w:val="0"/>
          <w:numId w:val="12"/>
        </w:numPr>
        <w:spacing w:after="0" w:line="360" w:lineRule="auto"/>
        <w:jc w:val="both"/>
        <w:rPr>
          <w:rFonts w:ascii="Arial" w:hAnsi="Arial" w:cs="Arial"/>
          <w:bCs/>
          <w:color w:val="000000"/>
          <w:sz w:val="24"/>
          <w:szCs w:val="24"/>
          <w:lang w:val="ro-RO"/>
        </w:rPr>
      </w:pPr>
      <w:r w:rsidRPr="00E31BCA">
        <w:rPr>
          <w:rFonts w:ascii="Arial" w:hAnsi="Arial" w:cs="Arial"/>
          <w:bCs/>
          <w:color w:val="000000"/>
          <w:sz w:val="24"/>
          <w:szCs w:val="24"/>
          <w:lang w:val="ro-RO"/>
        </w:rPr>
        <w:t>susținerea dezvoltării capacitaților instituționale in domeniul IPR si al proprietății industriale in vederea dobândirii de competente pentru managementul si valorificarea DPI (drepturi de proprietate intelectuală) derivate din rezultatele CDI, pentru personalul din întreprinderi si organizații publice CD.</w:t>
      </w:r>
    </w:p>
    <w:p w14:paraId="0AF4CF22" w14:textId="77777777" w:rsidR="00831FF0" w:rsidRPr="00E31BCA" w:rsidRDefault="00831FF0" w:rsidP="00831FF0">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Criteriile de evaluare și selecție au caracter obligatoriu și vor fi aplicabile tuturor apelurilor de proiecte lansate, criteriile făcând obiectul aprobării de către Comitetul de Monitorizare a POCIDIF. Subcriteriile aferente criteriilor de evaluare și selecție au caracter orientativ și vor fi adaptate la specificul fiecărui apel de proiecte.  </w:t>
      </w:r>
    </w:p>
    <w:p w14:paraId="6CBB0D49" w14:textId="77777777" w:rsidR="00831FF0" w:rsidRPr="00E31BCA" w:rsidRDefault="00831FF0" w:rsidP="00831FF0">
      <w:pPr>
        <w:spacing w:after="0" w:line="360" w:lineRule="auto"/>
        <w:jc w:val="both"/>
        <w:rPr>
          <w:rFonts w:ascii="Arial" w:hAnsi="Arial" w:cs="Arial"/>
          <w:sz w:val="24"/>
          <w:szCs w:val="24"/>
          <w:lang w:val="ro-RO"/>
        </w:rPr>
      </w:pPr>
      <w:r w:rsidRPr="00E31BCA">
        <w:rPr>
          <w:rFonts w:ascii="Arial" w:hAnsi="Arial" w:cs="Arial"/>
          <w:sz w:val="24"/>
          <w:szCs w:val="24"/>
          <w:lang w:val="ro-RO"/>
        </w:rPr>
        <w:t>Digitalizarea se aplică la nivelul subcriteriilor de evaluare și selecție, AM/OI asigurându-se la nivelul fiecărui ghid al solicitantului de faptul că minimum 50% din subcriteriile utilizate pentru evaluarea tehnică și financiară pot fi digitalizate conform art. 5 alin 8 din OUG 23/2023, aspect care nu implica necesitatea aprobării algoritmului in CM.</w:t>
      </w:r>
    </w:p>
    <w:p w14:paraId="5EF9A3BA" w14:textId="77777777" w:rsidR="00831FF0" w:rsidRPr="00E31BCA" w:rsidRDefault="00831FF0" w:rsidP="00831FF0">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Criteriile de evaluare și selecție prezentate mai jos au caracter obligatoriu pentru intervențiile finanțate din Prioritatea 1, Acțiunea 1.4 și vor fi aplicabile apelurilor de proiecte lansate, de tip competitiv. </w:t>
      </w:r>
    </w:p>
    <w:p w14:paraId="2A0AFA4D" w14:textId="77777777" w:rsidR="00831FF0" w:rsidRPr="00E31BCA" w:rsidRDefault="00831FF0" w:rsidP="00831FF0">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Procesul de selecție a proiectelor finanțate prin FEDR OP1 RSO1.4. presupune analiza proiectului și notarea acestuia din perspectiva a 5 criterii (fiecare criteriu este </w:t>
      </w:r>
      <w:r w:rsidRPr="00E31BCA">
        <w:rPr>
          <w:rFonts w:ascii="Arial" w:hAnsi="Arial" w:cs="Arial"/>
          <w:sz w:val="24"/>
          <w:szCs w:val="24"/>
          <w:lang w:val="ro-RO"/>
        </w:rPr>
        <w:lastRenderedPageBreak/>
        <w:t>împărțit în subcriterii punctate corespunzător, conform Ghidurilor solicitantului), respectiv:</w:t>
      </w:r>
    </w:p>
    <w:p w14:paraId="02312CC0" w14:textId="77777777" w:rsidR="004F015A" w:rsidRDefault="004F015A" w:rsidP="00D8687B">
      <w:pPr>
        <w:jc w:val="both"/>
        <w:rPr>
          <w:rFonts w:ascii="Arial" w:hAnsi="Arial" w:cs="Arial"/>
          <w:b/>
          <w:sz w:val="28"/>
          <w:szCs w:val="28"/>
          <w:lang w:val="ro-RO"/>
        </w:rPr>
      </w:pPr>
    </w:p>
    <w:p w14:paraId="338E6DE2" w14:textId="77777777" w:rsidR="004F015A" w:rsidRDefault="004F015A" w:rsidP="00D8687B">
      <w:pPr>
        <w:jc w:val="both"/>
        <w:rPr>
          <w:rFonts w:ascii="Arial" w:hAnsi="Arial" w:cs="Arial"/>
          <w:b/>
          <w:sz w:val="28"/>
          <w:szCs w:val="28"/>
          <w:lang w:val="ro-RO"/>
        </w:rPr>
      </w:pPr>
    </w:p>
    <w:tbl>
      <w:tblPr>
        <w:tblW w:w="10098"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202"/>
        <w:gridCol w:w="2202"/>
        <w:gridCol w:w="5046"/>
      </w:tblGrid>
      <w:tr w:rsidR="00D8687B" w:rsidRPr="003A0045" w14:paraId="37AC78E6" w14:textId="77777777" w:rsidTr="005F5FD1">
        <w:trPr>
          <w:trHeight w:val="390"/>
        </w:trPr>
        <w:tc>
          <w:tcPr>
            <w:tcW w:w="648" w:type="dxa"/>
          </w:tcPr>
          <w:p w14:paraId="7A1A506A" w14:textId="77777777" w:rsidR="00D8687B" w:rsidRPr="00E31BCA" w:rsidRDefault="00D8687B" w:rsidP="005F5FD1">
            <w:pPr>
              <w:autoSpaceDE w:val="0"/>
              <w:autoSpaceDN w:val="0"/>
              <w:adjustRightInd w:val="0"/>
              <w:spacing w:after="0" w:line="240" w:lineRule="auto"/>
              <w:rPr>
                <w:rFonts w:ascii="Arial" w:eastAsiaTheme="minorHAnsi" w:hAnsi="Arial" w:cs="Arial"/>
                <w:color w:val="000000"/>
                <w:lang w:val="ro-RO"/>
                <w14:ligatures w14:val="standardContextual"/>
              </w:rPr>
            </w:pPr>
            <w:r w:rsidRPr="00E31BCA">
              <w:rPr>
                <w:rFonts w:ascii="Arial" w:eastAsiaTheme="minorHAnsi" w:hAnsi="Arial" w:cs="Arial"/>
                <w:b/>
                <w:bCs/>
                <w:color w:val="000000"/>
                <w:lang w:val="ro-RO"/>
                <w14:ligatures w14:val="standardContextual"/>
              </w:rPr>
              <w:t xml:space="preserve">Nr. crt. </w:t>
            </w:r>
          </w:p>
        </w:tc>
        <w:tc>
          <w:tcPr>
            <w:tcW w:w="2202" w:type="dxa"/>
          </w:tcPr>
          <w:p w14:paraId="5E8BF721" w14:textId="77777777" w:rsidR="00D8687B" w:rsidRPr="00E31BCA" w:rsidRDefault="00D8687B" w:rsidP="005F5FD1">
            <w:pPr>
              <w:autoSpaceDE w:val="0"/>
              <w:autoSpaceDN w:val="0"/>
              <w:adjustRightInd w:val="0"/>
              <w:spacing w:after="0" w:line="240" w:lineRule="auto"/>
              <w:jc w:val="center"/>
              <w:rPr>
                <w:rFonts w:ascii="Arial" w:eastAsiaTheme="minorHAnsi" w:hAnsi="Arial" w:cs="Arial"/>
                <w:color w:val="000000"/>
                <w:lang w:val="ro-RO"/>
                <w14:ligatures w14:val="standardContextual"/>
              </w:rPr>
            </w:pPr>
            <w:r w:rsidRPr="00E31BCA">
              <w:rPr>
                <w:rFonts w:ascii="Arial" w:eastAsiaTheme="minorHAnsi" w:hAnsi="Arial" w:cs="Arial"/>
                <w:b/>
                <w:bCs/>
                <w:color w:val="000000"/>
                <w:lang w:val="ro-RO"/>
                <w14:ligatures w14:val="standardContextual"/>
              </w:rPr>
              <w:t>Criterii de selecție</w:t>
            </w:r>
          </w:p>
        </w:tc>
        <w:tc>
          <w:tcPr>
            <w:tcW w:w="2202" w:type="dxa"/>
          </w:tcPr>
          <w:p w14:paraId="3A949A4F" w14:textId="77777777" w:rsidR="00D8687B" w:rsidRPr="00E31BCA" w:rsidRDefault="00D8687B" w:rsidP="005F5FD1">
            <w:pPr>
              <w:autoSpaceDE w:val="0"/>
              <w:autoSpaceDN w:val="0"/>
              <w:adjustRightInd w:val="0"/>
              <w:spacing w:after="0" w:line="240" w:lineRule="auto"/>
              <w:jc w:val="center"/>
              <w:rPr>
                <w:rFonts w:ascii="Arial" w:eastAsiaTheme="minorHAnsi" w:hAnsi="Arial" w:cs="Arial"/>
                <w:color w:val="000000"/>
                <w:lang w:val="ro-RO"/>
                <w14:ligatures w14:val="standardContextual"/>
              </w:rPr>
            </w:pPr>
            <w:r w:rsidRPr="00E31BCA">
              <w:rPr>
                <w:rFonts w:ascii="Arial" w:eastAsiaTheme="minorHAnsi" w:hAnsi="Arial" w:cs="Arial"/>
                <w:b/>
                <w:bCs/>
                <w:color w:val="000000"/>
                <w:lang w:val="ro-RO"/>
                <w14:ligatures w14:val="standardContextual"/>
              </w:rPr>
              <w:t>Motivația alegerii criteriului</w:t>
            </w:r>
          </w:p>
        </w:tc>
        <w:tc>
          <w:tcPr>
            <w:tcW w:w="5046" w:type="dxa"/>
          </w:tcPr>
          <w:p w14:paraId="71F0A30F" w14:textId="77777777" w:rsidR="00D8687B" w:rsidRPr="00E31BCA" w:rsidRDefault="00D8687B" w:rsidP="005F5FD1">
            <w:pPr>
              <w:autoSpaceDE w:val="0"/>
              <w:autoSpaceDN w:val="0"/>
              <w:adjustRightInd w:val="0"/>
              <w:spacing w:after="0" w:line="240" w:lineRule="auto"/>
              <w:jc w:val="center"/>
              <w:rPr>
                <w:rFonts w:ascii="Arial" w:eastAsiaTheme="minorHAnsi" w:hAnsi="Arial" w:cs="Arial"/>
                <w:color w:val="000000"/>
                <w:lang w:val="ro-RO"/>
                <w14:ligatures w14:val="standardContextual"/>
              </w:rPr>
            </w:pPr>
            <w:r w:rsidRPr="00E31BCA">
              <w:rPr>
                <w:rFonts w:ascii="Arial" w:eastAsiaTheme="minorHAnsi" w:hAnsi="Arial" w:cs="Arial"/>
                <w:b/>
                <w:bCs/>
                <w:color w:val="000000"/>
                <w:lang w:val="ro-RO"/>
                <w14:ligatures w14:val="standardContextual"/>
              </w:rPr>
              <w:t>Verificarea criteriului</w:t>
            </w:r>
          </w:p>
        </w:tc>
      </w:tr>
      <w:tr w:rsidR="00D8687B" w:rsidRPr="003A0045" w14:paraId="1A1AD4D7" w14:textId="77777777" w:rsidTr="005F5FD1">
        <w:trPr>
          <w:trHeight w:val="287"/>
        </w:trPr>
        <w:tc>
          <w:tcPr>
            <w:tcW w:w="10098" w:type="dxa"/>
            <w:gridSpan w:val="4"/>
          </w:tcPr>
          <w:p w14:paraId="6EA6F288" w14:textId="77777777" w:rsidR="00D8687B" w:rsidRPr="00E31BCA" w:rsidRDefault="00D8687B" w:rsidP="005F5FD1">
            <w:pPr>
              <w:autoSpaceDE w:val="0"/>
              <w:autoSpaceDN w:val="0"/>
              <w:adjustRightInd w:val="0"/>
              <w:spacing w:after="0" w:line="240" w:lineRule="auto"/>
              <w:rPr>
                <w:rFonts w:ascii="Arial" w:eastAsiaTheme="minorHAnsi" w:hAnsi="Arial" w:cs="Arial"/>
                <w:color w:val="000000"/>
                <w:lang w:val="ro-RO"/>
                <w14:ligatures w14:val="standardContextual"/>
              </w:rPr>
            </w:pPr>
            <w:r w:rsidRPr="00E31BCA">
              <w:rPr>
                <w:rFonts w:ascii="Arial" w:eastAsiaTheme="minorHAnsi" w:hAnsi="Arial" w:cs="Arial"/>
                <w:b/>
                <w:bCs/>
                <w:color w:val="000000"/>
                <w:lang w:val="ro-RO"/>
                <w14:ligatures w14:val="standardContextual"/>
              </w:rPr>
              <w:t>Secțiunea I RELEVANȚĂ ȘI MATURITATE</w:t>
            </w:r>
            <w:r w:rsidR="006051E8" w:rsidRPr="00E31BCA">
              <w:rPr>
                <w:rFonts w:ascii="Arial" w:eastAsiaTheme="minorHAnsi" w:hAnsi="Arial" w:cs="Arial"/>
                <w:b/>
                <w:bCs/>
                <w:color w:val="000000"/>
                <w:lang w:val="ro-RO"/>
                <w14:ligatures w14:val="standardContextual"/>
              </w:rPr>
              <w:t>: 50 puncte</w:t>
            </w:r>
          </w:p>
          <w:p w14:paraId="15B34997" w14:textId="77777777" w:rsidR="00D8687B" w:rsidRPr="00E31BCA" w:rsidRDefault="00D8687B" w:rsidP="005F5FD1">
            <w:pPr>
              <w:autoSpaceDE w:val="0"/>
              <w:autoSpaceDN w:val="0"/>
              <w:adjustRightInd w:val="0"/>
              <w:spacing w:after="0" w:line="240" w:lineRule="auto"/>
              <w:rPr>
                <w:rFonts w:ascii="Arial" w:eastAsiaTheme="minorHAnsi" w:hAnsi="Arial" w:cs="Arial"/>
                <w:color w:val="000000"/>
                <w:lang w:val="ro-RO"/>
                <w14:ligatures w14:val="standardContextual"/>
              </w:rPr>
            </w:pPr>
          </w:p>
        </w:tc>
      </w:tr>
      <w:tr w:rsidR="00D8687B" w:rsidRPr="003A0045" w14:paraId="190C3876" w14:textId="77777777" w:rsidTr="005F5FD1">
        <w:trPr>
          <w:trHeight w:val="600"/>
        </w:trPr>
        <w:tc>
          <w:tcPr>
            <w:tcW w:w="648" w:type="dxa"/>
          </w:tcPr>
          <w:p w14:paraId="1263EB50" w14:textId="77777777" w:rsidR="00D8687B" w:rsidRPr="00E31BCA" w:rsidRDefault="00D8687B" w:rsidP="005F5FD1">
            <w:pPr>
              <w:autoSpaceDE w:val="0"/>
              <w:autoSpaceDN w:val="0"/>
              <w:adjustRightInd w:val="0"/>
              <w:spacing w:after="0" w:line="240" w:lineRule="auto"/>
              <w:rPr>
                <w:rFonts w:ascii="Arial" w:eastAsiaTheme="minorHAnsi" w:hAnsi="Arial" w:cs="Arial"/>
                <w:lang w:val="ro-RO"/>
                <w14:ligatures w14:val="standardContextual"/>
              </w:rPr>
            </w:pPr>
          </w:p>
          <w:p w14:paraId="1E47202D" w14:textId="77777777" w:rsidR="00D8687B" w:rsidRPr="00E31BCA" w:rsidRDefault="00D8687B" w:rsidP="005F5FD1">
            <w:pPr>
              <w:autoSpaceDE w:val="0"/>
              <w:autoSpaceDN w:val="0"/>
              <w:adjustRightInd w:val="0"/>
              <w:spacing w:after="0" w:line="240" w:lineRule="auto"/>
              <w:rPr>
                <w:rFonts w:ascii="Arial" w:eastAsiaTheme="minorHAnsi" w:hAnsi="Arial" w:cs="Arial"/>
                <w:color w:val="000000"/>
                <w:lang w:val="ro-RO"/>
                <w14:ligatures w14:val="standardContextual"/>
              </w:rPr>
            </w:pPr>
            <w:r w:rsidRPr="00E31BCA">
              <w:rPr>
                <w:rFonts w:ascii="Arial" w:eastAsiaTheme="minorHAnsi" w:hAnsi="Arial" w:cs="Arial"/>
                <w:color w:val="000000"/>
                <w:lang w:val="ro-RO"/>
                <w14:ligatures w14:val="standardContextual"/>
              </w:rPr>
              <w:t xml:space="preserve">1. </w:t>
            </w:r>
          </w:p>
          <w:p w14:paraId="29AA1619" w14:textId="77777777" w:rsidR="00D8687B" w:rsidRPr="00E31BCA" w:rsidRDefault="00D8687B" w:rsidP="005F5FD1">
            <w:pPr>
              <w:autoSpaceDE w:val="0"/>
              <w:autoSpaceDN w:val="0"/>
              <w:adjustRightInd w:val="0"/>
              <w:spacing w:after="0" w:line="240" w:lineRule="auto"/>
              <w:rPr>
                <w:rFonts w:ascii="Arial" w:eastAsiaTheme="minorHAnsi" w:hAnsi="Arial" w:cs="Arial"/>
                <w:color w:val="000000"/>
                <w:lang w:val="ro-RO"/>
                <w14:ligatures w14:val="standardContextual"/>
              </w:rPr>
            </w:pPr>
          </w:p>
        </w:tc>
        <w:tc>
          <w:tcPr>
            <w:tcW w:w="2202" w:type="dxa"/>
          </w:tcPr>
          <w:p w14:paraId="7D1E75F3" w14:textId="77777777" w:rsidR="00D8687B" w:rsidRPr="00E31BCA" w:rsidRDefault="00D8687B"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Contribuția proiectului la realizarea obiectivelor specifice </w:t>
            </w:r>
          </w:p>
        </w:tc>
        <w:tc>
          <w:tcPr>
            <w:tcW w:w="2202" w:type="dxa"/>
          </w:tcPr>
          <w:p w14:paraId="149FE650" w14:textId="77777777" w:rsidR="00D8687B" w:rsidRPr="00E31BCA" w:rsidRDefault="00D8687B"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Prioritizarea proiectelor care aduc cea mai mare contribuție la realizarea obiectivelor specifice. </w:t>
            </w:r>
          </w:p>
        </w:tc>
        <w:tc>
          <w:tcPr>
            <w:tcW w:w="5046" w:type="dxa"/>
          </w:tcPr>
          <w:p w14:paraId="5553486E" w14:textId="77777777" w:rsidR="00D8687B" w:rsidRPr="00E31BCA" w:rsidRDefault="00D8687B" w:rsidP="00E31BCA">
            <w:pPr>
              <w:spacing w:after="0" w:line="360" w:lineRule="auto"/>
              <w:jc w:val="both"/>
              <w:rPr>
                <w:rFonts w:ascii="Arial" w:eastAsia="Times New Roman" w:hAnsi="Arial" w:cs="Arial"/>
                <w:iCs/>
                <w:sz w:val="24"/>
                <w:szCs w:val="24"/>
                <w:lang w:val="ro-RO"/>
              </w:rPr>
            </w:pPr>
            <w:r w:rsidRPr="00E31BCA">
              <w:rPr>
                <w:rFonts w:ascii="Arial" w:eastAsia="Times New Roman" w:hAnsi="Arial" w:cs="Arial"/>
                <w:iCs/>
                <w:sz w:val="24"/>
                <w:szCs w:val="24"/>
                <w:lang w:val="ro-RO"/>
              </w:rPr>
              <w:t>Se va verifica:</w:t>
            </w:r>
          </w:p>
          <w:p w14:paraId="770E74BB" w14:textId="77777777" w:rsidR="00D8687B" w:rsidRPr="00E31BCA" w:rsidRDefault="00D8687B" w:rsidP="00E31BCA">
            <w:pPr>
              <w:pStyle w:val="ListParagraph"/>
              <w:numPr>
                <w:ilvl w:val="0"/>
                <w:numId w:val="43"/>
              </w:numPr>
              <w:spacing w:after="0" w:line="360" w:lineRule="auto"/>
              <w:jc w:val="both"/>
              <w:rPr>
                <w:rFonts w:ascii="Arial" w:eastAsia="Times New Roman" w:hAnsi="Arial" w:cs="Arial"/>
                <w:iCs/>
                <w:sz w:val="24"/>
                <w:szCs w:val="24"/>
                <w:lang w:val="ro-RO"/>
              </w:rPr>
            </w:pPr>
            <w:r w:rsidRPr="00E31BCA">
              <w:rPr>
                <w:rFonts w:ascii="Arial" w:eastAsia="Times New Roman" w:hAnsi="Arial" w:cs="Arial"/>
                <w:iCs/>
                <w:sz w:val="24"/>
                <w:szCs w:val="24"/>
                <w:lang w:val="ro-RO"/>
              </w:rPr>
              <w:t xml:space="preserve">contribuția la realizarea indicatorilor de realizare și rezultat definiți în ghidurile solicitantului; </w:t>
            </w:r>
          </w:p>
          <w:p w14:paraId="00A122CC" w14:textId="77777777" w:rsidR="00D8687B" w:rsidRPr="00E31BCA" w:rsidRDefault="00D8687B" w:rsidP="00E31BCA">
            <w:pPr>
              <w:pStyle w:val="ListParagraph"/>
              <w:numPr>
                <w:ilvl w:val="0"/>
                <w:numId w:val="43"/>
              </w:numPr>
              <w:spacing w:after="0" w:line="360" w:lineRule="auto"/>
              <w:jc w:val="both"/>
              <w:rPr>
                <w:rFonts w:ascii="Arial" w:eastAsia="Times New Roman" w:hAnsi="Arial" w:cs="Arial"/>
                <w:iCs/>
                <w:sz w:val="24"/>
                <w:szCs w:val="24"/>
                <w:lang w:val="ro-RO"/>
              </w:rPr>
            </w:pPr>
            <w:r w:rsidRPr="00E31BCA">
              <w:rPr>
                <w:rFonts w:ascii="Arial" w:eastAsia="Times New Roman" w:hAnsi="Arial" w:cs="Arial"/>
                <w:iCs/>
                <w:sz w:val="24"/>
                <w:szCs w:val="24"/>
                <w:lang w:val="ro-RO"/>
              </w:rPr>
              <w:t>legătura proiectului cu documentele strategice aferente domeniului, existente la nivel comunitar și/sau național;</w:t>
            </w:r>
          </w:p>
          <w:p w14:paraId="40C09F23" w14:textId="77777777" w:rsidR="00D8687B" w:rsidRDefault="00D8687B" w:rsidP="00E31BCA">
            <w:pPr>
              <w:pStyle w:val="ListParagraph"/>
              <w:numPr>
                <w:ilvl w:val="0"/>
                <w:numId w:val="43"/>
              </w:numPr>
              <w:spacing w:after="0" w:line="360" w:lineRule="auto"/>
              <w:jc w:val="both"/>
              <w:rPr>
                <w:rFonts w:ascii="Arial" w:eastAsia="Times New Roman" w:hAnsi="Arial" w:cs="Arial"/>
                <w:iCs/>
                <w:sz w:val="24"/>
                <w:szCs w:val="24"/>
                <w:lang w:val="ro-RO"/>
              </w:rPr>
            </w:pPr>
            <w:r w:rsidRPr="00E31BCA">
              <w:rPr>
                <w:rFonts w:ascii="Arial" w:eastAsia="Times New Roman" w:hAnsi="Arial" w:cs="Arial"/>
                <w:iCs/>
                <w:sz w:val="24"/>
                <w:szCs w:val="24"/>
                <w:lang w:val="ro-RO"/>
              </w:rPr>
              <w:t>modul în care proiectul extinde sau îmbunătățește alte inițiative similare, anterioare sau acționează simultan și/sau complementar cu alte inițiative (proiecte) proprii sau externe, finanțate din fonduri publice sau private;</w:t>
            </w:r>
          </w:p>
          <w:p w14:paraId="38A5CFF1" w14:textId="77777777" w:rsidR="00DA4834" w:rsidRPr="00E31BCA" w:rsidRDefault="00DA4834" w:rsidP="00E31BCA">
            <w:pPr>
              <w:pStyle w:val="ListParagraph"/>
              <w:numPr>
                <w:ilvl w:val="0"/>
                <w:numId w:val="43"/>
              </w:numPr>
              <w:spacing w:after="0" w:line="360" w:lineRule="auto"/>
              <w:jc w:val="both"/>
              <w:rPr>
                <w:rFonts w:ascii="Arial" w:eastAsia="Times New Roman" w:hAnsi="Arial" w:cs="Arial"/>
                <w:iCs/>
                <w:sz w:val="24"/>
                <w:szCs w:val="24"/>
                <w:lang w:val="ro-RO"/>
              </w:rPr>
            </w:pPr>
            <w:r>
              <w:rPr>
                <w:rFonts w:ascii="Arial" w:eastAsia="Times New Roman" w:hAnsi="Arial" w:cs="Arial"/>
                <w:iCs/>
                <w:sz w:val="24"/>
                <w:szCs w:val="24"/>
                <w:lang w:val="ro-RO"/>
              </w:rPr>
              <w:t>prezentarea, la depunerea proiectului, a unei analize a necesității desfășurării activităților propuse prin proiect</w:t>
            </w:r>
            <w:r w:rsidR="00E449C1">
              <w:rPr>
                <w:rFonts w:ascii="Arial" w:eastAsia="Times New Roman" w:hAnsi="Arial" w:cs="Arial"/>
                <w:iCs/>
                <w:sz w:val="24"/>
                <w:szCs w:val="24"/>
                <w:lang w:val="ro-RO"/>
              </w:rPr>
              <w:t>,</w:t>
            </w:r>
            <w:r>
              <w:rPr>
                <w:rFonts w:ascii="Arial" w:eastAsia="Times New Roman" w:hAnsi="Arial" w:cs="Arial"/>
                <w:iCs/>
                <w:sz w:val="24"/>
                <w:szCs w:val="24"/>
                <w:lang w:val="ro-RO"/>
              </w:rPr>
              <w:t xml:space="preserve"> la nivelul entității solicitante de sprijin</w:t>
            </w:r>
            <w:r w:rsidR="000E0DE8">
              <w:rPr>
                <w:rFonts w:ascii="Arial" w:eastAsia="Times New Roman" w:hAnsi="Arial" w:cs="Arial"/>
                <w:iCs/>
                <w:sz w:val="24"/>
                <w:szCs w:val="24"/>
                <w:lang w:val="ro-RO"/>
              </w:rPr>
              <w:t xml:space="preserve"> (de ex. necesitatea de formare, </w:t>
            </w:r>
            <w:r w:rsidR="000E0DE8">
              <w:rPr>
                <w:rFonts w:ascii="Arial" w:hAnsi="Arial" w:cs="Arial"/>
                <w:bCs/>
                <w:color w:val="000000"/>
                <w:sz w:val="24"/>
                <w:szCs w:val="24"/>
                <w:lang w:val="ro-RO"/>
              </w:rPr>
              <w:t>specializare, perfecționare</w:t>
            </w:r>
            <w:r w:rsidR="000E0DE8">
              <w:rPr>
                <w:rFonts w:ascii="Arial" w:eastAsia="Times New Roman" w:hAnsi="Arial" w:cs="Arial"/>
                <w:iCs/>
                <w:sz w:val="24"/>
                <w:szCs w:val="24"/>
                <w:lang w:val="ro-RO"/>
              </w:rPr>
              <w:t>)</w:t>
            </w:r>
            <w:r>
              <w:rPr>
                <w:rFonts w:ascii="Arial" w:eastAsia="Times New Roman" w:hAnsi="Arial" w:cs="Arial"/>
                <w:iCs/>
                <w:sz w:val="24"/>
                <w:szCs w:val="24"/>
                <w:lang w:val="ro-RO"/>
              </w:rPr>
              <w:t>;</w:t>
            </w:r>
          </w:p>
          <w:p w14:paraId="4C2727C4" w14:textId="77777777" w:rsidR="00553920" w:rsidRDefault="006051E8" w:rsidP="00E31BCA">
            <w:pPr>
              <w:pStyle w:val="ListParagraph"/>
              <w:numPr>
                <w:ilvl w:val="0"/>
                <w:numId w:val="43"/>
              </w:numPr>
              <w:tabs>
                <w:tab w:val="left" w:pos="393"/>
              </w:tabs>
              <w:spacing w:after="0" w:line="360" w:lineRule="auto"/>
              <w:jc w:val="both"/>
              <w:rPr>
                <w:rFonts w:ascii="Arial" w:eastAsia="Times New Roman" w:hAnsi="Arial" w:cs="Arial"/>
                <w:iCs/>
                <w:sz w:val="24"/>
                <w:szCs w:val="24"/>
                <w:lang w:val="ro-RO"/>
              </w:rPr>
            </w:pPr>
            <w:r w:rsidRPr="00E31BCA">
              <w:rPr>
                <w:rFonts w:ascii="Arial" w:eastAsia="Times New Roman" w:hAnsi="Arial" w:cs="Arial"/>
                <w:iCs/>
                <w:sz w:val="24"/>
                <w:szCs w:val="24"/>
                <w:lang w:val="ro-RO"/>
              </w:rPr>
              <w:tab/>
              <w:t xml:space="preserve">modul în care proiectul contribuie  la activități interregionale, cooperare externă/transnațională </w:t>
            </w:r>
          </w:p>
          <w:p w14:paraId="152D7488" w14:textId="77777777" w:rsidR="006F1BE5" w:rsidRPr="00E31BCA" w:rsidRDefault="006F1BE5" w:rsidP="00E31BCA">
            <w:pPr>
              <w:pStyle w:val="ListParagraph"/>
              <w:numPr>
                <w:ilvl w:val="0"/>
                <w:numId w:val="43"/>
              </w:numPr>
              <w:tabs>
                <w:tab w:val="left" w:pos="393"/>
              </w:tabs>
              <w:spacing w:after="0" w:line="360" w:lineRule="auto"/>
              <w:jc w:val="both"/>
              <w:rPr>
                <w:rFonts w:ascii="Arial" w:eastAsia="Times New Roman" w:hAnsi="Arial" w:cs="Arial"/>
                <w:iCs/>
                <w:sz w:val="24"/>
                <w:szCs w:val="24"/>
                <w:lang w:val="ro-RO"/>
              </w:rPr>
            </w:pPr>
            <w:r>
              <w:rPr>
                <w:rFonts w:ascii="Arial" w:eastAsia="Times New Roman" w:hAnsi="Arial" w:cs="Arial"/>
                <w:iCs/>
                <w:sz w:val="24"/>
                <w:szCs w:val="24"/>
                <w:lang w:val="ro-RO"/>
              </w:rPr>
              <w:t>Calitatea parteneriatului propus în proiect. Vor fi punctate schimburile de specialiști</w:t>
            </w:r>
            <w:r w:rsidR="00BE49EB">
              <w:rPr>
                <w:rFonts w:ascii="Arial" w:eastAsia="Times New Roman" w:hAnsi="Arial" w:cs="Arial"/>
                <w:iCs/>
                <w:sz w:val="24"/>
                <w:szCs w:val="24"/>
                <w:lang w:val="ro-RO"/>
              </w:rPr>
              <w:t xml:space="preserve"> între instituții CDI și/sau IMM</w:t>
            </w:r>
            <w:r>
              <w:rPr>
                <w:rFonts w:ascii="Arial" w:eastAsia="Times New Roman" w:hAnsi="Arial" w:cs="Arial"/>
                <w:iCs/>
                <w:sz w:val="24"/>
                <w:szCs w:val="24"/>
                <w:lang w:val="ro-RO"/>
              </w:rPr>
              <w:t xml:space="preserve">, activitățile </w:t>
            </w:r>
            <w:r>
              <w:rPr>
                <w:rFonts w:ascii="Arial" w:eastAsia="Times New Roman" w:hAnsi="Arial" w:cs="Arial"/>
                <w:iCs/>
                <w:sz w:val="24"/>
                <w:szCs w:val="24"/>
                <w:lang w:val="ro-RO"/>
              </w:rPr>
              <w:lastRenderedPageBreak/>
              <w:t>care prevăd stagii în întreprinderi din RO și Europa etc</w:t>
            </w:r>
            <w:r w:rsidR="00BE49EB">
              <w:rPr>
                <w:rFonts w:ascii="Arial" w:eastAsia="Times New Roman" w:hAnsi="Arial" w:cs="Arial"/>
                <w:iCs/>
                <w:sz w:val="24"/>
                <w:szCs w:val="24"/>
                <w:lang w:val="ro-RO"/>
              </w:rPr>
              <w:t>.</w:t>
            </w:r>
          </w:p>
          <w:p w14:paraId="0BDC2F38" w14:textId="77777777" w:rsidR="00D8687B" w:rsidRPr="00E31BCA" w:rsidRDefault="006051E8" w:rsidP="00E31BCA">
            <w:pPr>
              <w:autoSpaceDE w:val="0"/>
              <w:autoSpaceDN w:val="0"/>
              <w:adjustRightInd w:val="0"/>
              <w:spacing w:after="0" w:line="360" w:lineRule="auto"/>
              <w:rPr>
                <w:rFonts w:ascii="Arial" w:eastAsiaTheme="minorHAnsi" w:hAnsi="Arial" w:cs="Arial"/>
                <w:b/>
                <w:bCs/>
                <w:color w:val="000000"/>
                <w:sz w:val="24"/>
                <w:szCs w:val="24"/>
                <w:lang w:val="ro-RO"/>
                <w14:ligatures w14:val="standardContextual"/>
              </w:rPr>
            </w:pPr>
            <w:r w:rsidRPr="00E31BCA">
              <w:rPr>
                <w:rFonts w:ascii="Arial" w:eastAsiaTheme="minorHAnsi" w:hAnsi="Arial" w:cs="Arial"/>
                <w:b/>
                <w:bCs/>
                <w:color w:val="000000"/>
                <w:sz w:val="24"/>
                <w:szCs w:val="24"/>
                <w:lang w:val="ro-RO"/>
                <w14:ligatures w14:val="standardContextual"/>
              </w:rPr>
              <w:t>Punctaj</w:t>
            </w:r>
            <w:r w:rsidR="009957E4" w:rsidRPr="00E31BCA">
              <w:rPr>
                <w:rFonts w:ascii="Arial" w:eastAsiaTheme="minorHAnsi" w:hAnsi="Arial" w:cs="Arial"/>
                <w:b/>
                <w:bCs/>
                <w:color w:val="000000"/>
                <w:sz w:val="24"/>
                <w:szCs w:val="24"/>
                <w:lang w:val="ro-RO"/>
                <w14:ligatures w14:val="standardContextual"/>
              </w:rPr>
              <w:t xml:space="preserve"> </w:t>
            </w:r>
            <w:r w:rsidRPr="00E31BCA">
              <w:rPr>
                <w:rFonts w:ascii="Arial" w:eastAsiaTheme="minorHAnsi" w:hAnsi="Arial" w:cs="Arial"/>
                <w:b/>
                <w:bCs/>
                <w:color w:val="000000"/>
                <w:sz w:val="24"/>
                <w:szCs w:val="24"/>
                <w:lang w:val="ro-RO"/>
                <w14:ligatures w14:val="standardContextual"/>
              </w:rPr>
              <w:t>50</w:t>
            </w:r>
          </w:p>
        </w:tc>
      </w:tr>
      <w:tr w:rsidR="00D8687B" w:rsidRPr="003A0045" w14:paraId="5035269B" w14:textId="77777777" w:rsidTr="005F5FD1">
        <w:trPr>
          <w:trHeight w:val="474"/>
        </w:trPr>
        <w:tc>
          <w:tcPr>
            <w:tcW w:w="10098" w:type="dxa"/>
            <w:gridSpan w:val="4"/>
          </w:tcPr>
          <w:p w14:paraId="04DEB46D" w14:textId="77777777" w:rsidR="00D8687B" w:rsidRPr="00E31BCA" w:rsidRDefault="00D8687B" w:rsidP="00E31BCA">
            <w:pPr>
              <w:autoSpaceDE w:val="0"/>
              <w:autoSpaceDN w:val="0"/>
              <w:adjustRightInd w:val="0"/>
              <w:spacing w:after="0" w:line="360" w:lineRule="auto"/>
              <w:rPr>
                <w:rFonts w:ascii="Arial" w:eastAsiaTheme="minorHAnsi" w:hAnsi="Arial" w:cs="Arial"/>
                <w:b/>
                <w:bCs/>
                <w:color w:val="000000"/>
                <w:sz w:val="24"/>
                <w:szCs w:val="24"/>
                <w:lang w:val="ro-RO"/>
                <w14:ligatures w14:val="standardContextual"/>
              </w:rPr>
            </w:pPr>
            <w:r w:rsidRPr="00E31BCA">
              <w:rPr>
                <w:rFonts w:ascii="Arial" w:eastAsiaTheme="minorHAnsi" w:hAnsi="Arial" w:cs="Arial"/>
                <w:b/>
                <w:bCs/>
                <w:color w:val="000000"/>
                <w:sz w:val="24"/>
                <w:szCs w:val="24"/>
                <w:lang w:val="ro-RO"/>
                <w14:ligatures w14:val="standardContextual"/>
              </w:rPr>
              <w:lastRenderedPageBreak/>
              <w:t>Secțiunea II CALITATE</w:t>
            </w:r>
            <w:r w:rsidR="009C3565" w:rsidRPr="00E31BCA">
              <w:rPr>
                <w:rFonts w:ascii="Arial" w:eastAsiaTheme="minorHAnsi" w:hAnsi="Arial" w:cs="Arial"/>
                <w:b/>
                <w:bCs/>
                <w:color w:val="000000"/>
                <w:sz w:val="24"/>
                <w:szCs w:val="24"/>
                <w:lang w:val="ro-RO"/>
                <w14:ligatures w14:val="standardContextual"/>
              </w:rPr>
              <w:t>A PROIECTULUI</w:t>
            </w:r>
            <w:r w:rsidRPr="00E31BCA">
              <w:rPr>
                <w:rFonts w:ascii="Arial" w:eastAsiaTheme="minorHAnsi" w:hAnsi="Arial" w:cs="Arial"/>
                <w:b/>
                <w:bCs/>
                <w:color w:val="000000"/>
                <w:sz w:val="24"/>
                <w:szCs w:val="24"/>
                <w:lang w:val="ro-RO"/>
                <w14:ligatures w14:val="standardContextual"/>
              </w:rPr>
              <w:t>, CAPACITATE SOLICITANT</w:t>
            </w:r>
            <w:r w:rsidR="00A1268C" w:rsidRPr="00E31BCA">
              <w:rPr>
                <w:rFonts w:ascii="Arial" w:eastAsiaTheme="minorHAnsi" w:hAnsi="Arial" w:cs="Arial"/>
                <w:b/>
                <w:bCs/>
                <w:color w:val="000000"/>
                <w:sz w:val="24"/>
                <w:szCs w:val="24"/>
                <w:lang w:val="ro-RO"/>
                <w14:ligatures w14:val="standardContextual"/>
              </w:rPr>
              <w:t>:</w:t>
            </w:r>
            <w:r w:rsidR="0070779C" w:rsidRPr="00E31BCA">
              <w:rPr>
                <w:rFonts w:ascii="Arial" w:eastAsiaTheme="minorHAnsi" w:hAnsi="Arial" w:cs="Arial"/>
                <w:b/>
                <w:bCs/>
                <w:color w:val="000000"/>
                <w:sz w:val="24"/>
                <w:szCs w:val="24"/>
                <w:lang w:val="ro-RO"/>
                <w14:ligatures w14:val="standardContextual"/>
              </w:rPr>
              <w:t xml:space="preserve"> </w:t>
            </w:r>
            <w:r w:rsidR="008C4EDF" w:rsidRPr="00E31BCA">
              <w:rPr>
                <w:rFonts w:ascii="Arial" w:eastAsiaTheme="minorHAnsi" w:hAnsi="Arial" w:cs="Arial"/>
                <w:b/>
                <w:bCs/>
                <w:color w:val="000000"/>
                <w:sz w:val="24"/>
                <w:szCs w:val="24"/>
                <w:lang w:val="ro-RO"/>
                <w14:ligatures w14:val="standardContextual"/>
              </w:rPr>
              <w:t>4</w:t>
            </w:r>
            <w:r w:rsidR="0070779C" w:rsidRPr="00E31BCA">
              <w:rPr>
                <w:rFonts w:ascii="Arial" w:eastAsiaTheme="minorHAnsi" w:hAnsi="Arial" w:cs="Arial"/>
                <w:b/>
                <w:bCs/>
                <w:color w:val="000000"/>
                <w:sz w:val="24"/>
                <w:szCs w:val="24"/>
                <w:lang w:val="ro-RO"/>
                <w14:ligatures w14:val="standardContextual"/>
              </w:rPr>
              <w:t>0</w:t>
            </w:r>
            <w:r w:rsidR="008C4EDF" w:rsidRPr="00E31BCA">
              <w:rPr>
                <w:rFonts w:ascii="Arial" w:eastAsiaTheme="minorHAnsi" w:hAnsi="Arial" w:cs="Arial"/>
                <w:b/>
                <w:bCs/>
                <w:color w:val="000000"/>
                <w:sz w:val="24"/>
                <w:szCs w:val="24"/>
                <w:lang w:val="ro-RO"/>
                <w14:ligatures w14:val="standardContextual"/>
              </w:rPr>
              <w:t xml:space="preserve"> puncte</w:t>
            </w:r>
          </w:p>
          <w:p w14:paraId="6EBC7DDB" w14:textId="77777777" w:rsidR="00D8687B" w:rsidRPr="00E31BCA" w:rsidRDefault="00D8687B"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tc>
      </w:tr>
      <w:tr w:rsidR="008C4EDF" w:rsidRPr="003A0045" w14:paraId="3EB7C81A" w14:textId="77777777" w:rsidTr="001276BE">
        <w:trPr>
          <w:trHeight w:val="1520"/>
        </w:trPr>
        <w:tc>
          <w:tcPr>
            <w:tcW w:w="648" w:type="dxa"/>
          </w:tcPr>
          <w:p w14:paraId="2216DF74" w14:textId="77777777" w:rsidR="008C4EDF" w:rsidRPr="00E31BCA" w:rsidRDefault="008C4EDF" w:rsidP="008C4EDF">
            <w:pPr>
              <w:autoSpaceDE w:val="0"/>
              <w:autoSpaceDN w:val="0"/>
              <w:adjustRightInd w:val="0"/>
              <w:spacing w:after="0" w:line="240" w:lineRule="auto"/>
              <w:rPr>
                <w:rFonts w:ascii="Arial" w:eastAsiaTheme="minorHAnsi" w:hAnsi="Arial" w:cs="Arial"/>
                <w:lang w:val="ro-RO"/>
                <w14:ligatures w14:val="standardContextual"/>
              </w:rPr>
            </w:pPr>
            <w:r w:rsidRPr="00E31BCA">
              <w:rPr>
                <w:rFonts w:ascii="Arial" w:eastAsiaTheme="minorHAnsi" w:hAnsi="Arial" w:cs="Arial"/>
                <w:lang w:val="ro-RO"/>
                <w14:ligatures w14:val="standardContextual"/>
              </w:rPr>
              <w:t>2</w:t>
            </w:r>
          </w:p>
        </w:tc>
        <w:tc>
          <w:tcPr>
            <w:tcW w:w="2202" w:type="dxa"/>
          </w:tcPr>
          <w:p w14:paraId="62872221" w14:textId="77777777" w:rsidR="008C4EDF" w:rsidRPr="00E31BCA" w:rsidRDefault="008C4EDF"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Calitatea și eficacitatea proiectului</w:t>
            </w:r>
          </w:p>
          <w:p w14:paraId="753546A5" w14:textId="77777777" w:rsidR="008C4EDF" w:rsidRPr="00E31BCA" w:rsidRDefault="008C4EDF"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tc>
        <w:tc>
          <w:tcPr>
            <w:tcW w:w="2202" w:type="dxa"/>
          </w:tcPr>
          <w:p w14:paraId="17E40F0C" w14:textId="77777777" w:rsidR="008C4EDF" w:rsidRPr="00E31BCA" w:rsidRDefault="008C4EDF"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Finanțarea proiectelor calitative pentru a asigura atingerea rezultatelor și țintelor asumare prin program și reducerea riscurilor cu privire la implementarea POCIDIF</w:t>
            </w:r>
          </w:p>
          <w:p w14:paraId="2321F071" w14:textId="77777777" w:rsidR="008C4EDF" w:rsidRPr="00E31BCA" w:rsidRDefault="008C4EDF"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tc>
        <w:tc>
          <w:tcPr>
            <w:tcW w:w="5046" w:type="dxa"/>
          </w:tcPr>
          <w:p w14:paraId="6811D18D" w14:textId="77777777" w:rsidR="008C4EDF" w:rsidRPr="00E31BCA" w:rsidRDefault="008C4EDF"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Se punctează sub formă de procent de realizare/erori: </w:t>
            </w:r>
          </w:p>
          <w:p w14:paraId="0EA0F866" w14:textId="77777777" w:rsidR="008C4EDF" w:rsidRPr="00E31BCA" w:rsidRDefault="008C4EDF" w:rsidP="00E31BCA">
            <w:pPr>
              <w:numPr>
                <w:ilvl w:val="0"/>
                <w:numId w:val="44"/>
              </w:num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coerența și corelarea documentației proiectului </w:t>
            </w:r>
          </w:p>
          <w:p w14:paraId="5066234A" w14:textId="77777777" w:rsidR="008C4EDF" w:rsidRPr="00E31BCA" w:rsidRDefault="008C4EDF" w:rsidP="00E31BCA">
            <w:pPr>
              <w:pStyle w:val="ListParagraph"/>
              <w:numPr>
                <w:ilvl w:val="0"/>
                <w:numId w:val="44"/>
              </w:numPr>
              <w:spacing w:after="0" w:line="360" w:lineRule="auto"/>
              <w:jc w:val="both"/>
              <w:rPr>
                <w:rFonts w:ascii="Arial" w:eastAsia="Times New Roman" w:hAnsi="Arial" w:cs="Arial"/>
                <w:i/>
                <w:iCs/>
                <w:sz w:val="24"/>
                <w:szCs w:val="24"/>
                <w:lang w:val="ro-RO"/>
              </w:rPr>
            </w:pPr>
            <w:r w:rsidRPr="00E31BCA">
              <w:rPr>
                <w:rFonts w:ascii="Arial" w:eastAsia="Times New Roman" w:hAnsi="Arial" w:cs="Arial"/>
                <w:i/>
                <w:iCs/>
                <w:sz w:val="24"/>
                <w:szCs w:val="24"/>
                <w:lang w:val="ro-RO"/>
              </w:rPr>
              <w:t>asigurarea logicii intervenției la nivelul proiectului (prioritate, obiectiv specific, acțiune, rezultate, indicatori etc.)</w:t>
            </w:r>
          </w:p>
          <w:p w14:paraId="7964BD99" w14:textId="77777777" w:rsidR="008C4EDF" w:rsidRPr="00E31BCA" w:rsidRDefault="008C4EDF" w:rsidP="00E31BCA">
            <w:pPr>
              <w:numPr>
                <w:ilvl w:val="0"/>
                <w:numId w:val="44"/>
              </w:num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corectitudinea întocmirii bugetului (eligibilitate cheltuieli, rate cofinanțare, etc)</w:t>
            </w:r>
          </w:p>
          <w:p w14:paraId="28CA901E" w14:textId="77777777" w:rsidR="008C4EDF" w:rsidRPr="00E31BCA" w:rsidRDefault="008C4EDF" w:rsidP="00E31BCA">
            <w:pPr>
              <w:numPr>
                <w:ilvl w:val="0"/>
                <w:numId w:val="44"/>
              </w:num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planificarea și bugetarea</w:t>
            </w:r>
            <w:r w:rsidR="00642CDE" w:rsidRPr="00E31BCA">
              <w:rPr>
                <w:rFonts w:ascii="Arial" w:eastAsiaTheme="minorHAnsi" w:hAnsi="Arial" w:cs="Arial"/>
                <w:color w:val="000000"/>
                <w:sz w:val="24"/>
                <w:szCs w:val="24"/>
                <w:lang w:val="ro-RO"/>
                <w14:ligatures w14:val="standardContextual"/>
              </w:rPr>
              <w:t xml:space="preserve"> </w:t>
            </w:r>
            <w:r w:rsidRPr="00E31BCA">
              <w:rPr>
                <w:rFonts w:ascii="Arial" w:eastAsiaTheme="minorHAnsi" w:hAnsi="Arial" w:cs="Arial"/>
                <w:color w:val="000000"/>
                <w:sz w:val="24"/>
                <w:szCs w:val="24"/>
                <w:lang w:val="ro-RO"/>
                <w14:ligatures w14:val="standardContextual"/>
              </w:rPr>
              <w:t>activităților proiectului în timp este coerentă, rațională și eficace în raport cu natura obiectivelor propuse și cu rezultatele preconizate</w:t>
            </w:r>
          </w:p>
          <w:p w14:paraId="7E079A59" w14:textId="77777777" w:rsidR="008C4EDF" w:rsidRDefault="008C4EDF" w:rsidP="00E31BCA">
            <w:pPr>
              <w:numPr>
                <w:ilvl w:val="0"/>
                <w:numId w:val="44"/>
              </w:num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proiectul conține indicatori măsurabili și cuantificabili (indicatori de etapă</w:t>
            </w:r>
            <w:r w:rsidR="0095451D">
              <w:rPr>
                <w:rFonts w:ascii="Arial" w:eastAsiaTheme="minorHAnsi" w:hAnsi="Arial" w:cs="Arial"/>
                <w:color w:val="000000"/>
                <w:sz w:val="24"/>
                <w:szCs w:val="24"/>
                <w:lang w:val="ro-RO"/>
                <w14:ligatures w14:val="standardContextual"/>
              </w:rPr>
              <w:t xml:space="preserve"> în sensul definit de HG 23/2023</w:t>
            </w:r>
            <w:r w:rsidRPr="00E31BCA">
              <w:rPr>
                <w:rFonts w:ascii="Arial" w:eastAsiaTheme="minorHAnsi" w:hAnsi="Arial" w:cs="Arial"/>
                <w:color w:val="000000"/>
                <w:sz w:val="24"/>
                <w:szCs w:val="24"/>
                <w:lang w:val="ro-RO"/>
                <w14:ligatures w14:val="standardContextual"/>
              </w:rPr>
              <w:t>) în planul de monitorizare ce pot fi verificați în mod obiectiv</w:t>
            </w:r>
          </w:p>
          <w:p w14:paraId="04B9452B" w14:textId="77777777" w:rsidR="00BE49EB" w:rsidRPr="00E31BCA" w:rsidRDefault="00BE49EB" w:rsidP="00E31BCA">
            <w:pPr>
              <w:numPr>
                <w:ilvl w:val="0"/>
                <w:numId w:val="44"/>
              </w:num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BE49EB">
              <w:rPr>
                <w:rFonts w:ascii="Arial" w:eastAsiaTheme="minorHAnsi" w:hAnsi="Arial" w:cs="Arial"/>
                <w:color w:val="000000"/>
                <w:sz w:val="24"/>
                <w:szCs w:val="24"/>
                <w:lang w:val="ro-RO"/>
                <w14:ligatures w14:val="standardContextual"/>
              </w:rPr>
              <w:t>corelarea duratei proiectului cu complexitatea activităților și resursele identificate</w:t>
            </w:r>
          </w:p>
          <w:p w14:paraId="529F2769" w14:textId="77777777" w:rsidR="008C4EDF" w:rsidRPr="00E31BCA" w:rsidRDefault="008C4EDF" w:rsidP="00E31BCA">
            <w:pPr>
              <w:autoSpaceDE w:val="0"/>
              <w:autoSpaceDN w:val="0"/>
              <w:adjustRightInd w:val="0"/>
              <w:spacing w:after="0" w:line="360" w:lineRule="auto"/>
              <w:rPr>
                <w:rFonts w:ascii="Arial" w:eastAsiaTheme="minorHAnsi" w:hAnsi="Arial" w:cs="Arial"/>
                <w:b/>
                <w:bCs/>
                <w:color w:val="000000"/>
                <w:sz w:val="24"/>
                <w:szCs w:val="24"/>
                <w:lang w:val="ro-RO"/>
                <w14:ligatures w14:val="standardContextual"/>
              </w:rPr>
            </w:pPr>
            <w:r w:rsidRPr="00E31BCA">
              <w:rPr>
                <w:rFonts w:ascii="Arial" w:eastAsiaTheme="minorHAnsi" w:hAnsi="Arial" w:cs="Arial"/>
                <w:b/>
                <w:bCs/>
                <w:color w:val="000000"/>
                <w:sz w:val="24"/>
                <w:szCs w:val="24"/>
                <w:lang w:val="ro-RO"/>
                <w14:ligatures w14:val="standardContextual"/>
              </w:rPr>
              <w:t>Punctaj 20</w:t>
            </w:r>
          </w:p>
        </w:tc>
      </w:tr>
      <w:tr w:rsidR="008C4EDF" w:rsidRPr="003A0045" w14:paraId="5E1E6117" w14:textId="77777777" w:rsidTr="00E31BCA">
        <w:trPr>
          <w:trHeight w:val="2258"/>
        </w:trPr>
        <w:tc>
          <w:tcPr>
            <w:tcW w:w="648" w:type="dxa"/>
          </w:tcPr>
          <w:p w14:paraId="2B8468EF" w14:textId="77777777" w:rsidR="008C4EDF" w:rsidRPr="00E31BCA" w:rsidRDefault="008C4EDF" w:rsidP="008C4EDF">
            <w:pPr>
              <w:autoSpaceDE w:val="0"/>
              <w:autoSpaceDN w:val="0"/>
              <w:adjustRightInd w:val="0"/>
              <w:spacing w:after="0" w:line="240" w:lineRule="auto"/>
              <w:rPr>
                <w:rFonts w:ascii="Arial" w:eastAsiaTheme="minorHAnsi" w:hAnsi="Arial" w:cs="Arial"/>
                <w:lang w:val="ro-RO"/>
                <w14:ligatures w14:val="standardContextual"/>
              </w:rPr>
            </w:pPr>
            <w:r w:rsidRPr="00E31BCA">
              <w:rPr>
                <w:rFonts w:ascii="Arial" w:eastAsiaTheme="minorHAnsi" w:hAnsi="Arial" w:cs="Arial"/>
                <w:lang w:val="ro-RO"/>
                <w14:ligatures w14:val="standardContextual"/>
              </w:rPr>
              <w:t>3</w:t>
            </w:r>
          </w:p>
        </w:tc>
        <w:tc>
          <w:tcPr>
            <w:tcW w:w="2202" w:type="dxa"/>
          </w:tcPr>
          <w:p w14:paraId="11BA6A59" w14:textId="77777777" w:rsidR="008C4EDF" w:rsidRPr="00E31BCA" w:rsidRDefault="008C4EDF"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Capacitatea operațională și financiară a beneficiarului</w:t>
            </w:r>
          </w:p>
        </w:tc>
        <w:tc>
          <w:tcPr>
            <w:tcW w:w="2202" w:type="dxa"/>
          </w:tcPr>
          <w:p w14:paraId="378EA3C9" w14:textId="77777777" w:rsidR="008C4EDF" w:rsidRPr="00E31BCA" w:rsidRDefault="008C4EDF"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Finanțarea proiectelor ce demonstrează o capacitatea operațională a solicitantului de a </w:t>
            </w:r>
            <w:r w:rsidRPr="00E31BCA">
              <w:rPr>
                <w:rFonts w:ascii="Arial" w:eastAsiaTheme="minorHAnsi" w:hAnsi="Arial" w:cs="Arial"/>
                <w:color w:val="000000"/>
                <w:sz w:val="24"/>
                <w:szCs w:val="24"/>
                <w:lang w:val="ro-RO"/>
                <w14:ligatures w14:val="standardContextual"/>
              </w:rPr>
              <w:lastRenderedPageBreak/>
              <w:t>asigura implementarea cu succes a proiectului și atingere a rezultatelor și țintelor asumare prin program , precum și reducerea riscurilor cu privire la implementarea POCIDIF</w:t>
            </w:r>
          </w:p>
        </w:tc>
        <w:tc>
          <w:tcPr>
            <w:tcW w:w="5046" w:type="dxa"/>
          </w:tcPr>
          <w:p w14:paraId="762E2C7C" w14:textId="77777777" w:rsidR="008C4EDF" w:rsidRPr="00E31BCA" w:rsidRDefault="008C4EDF"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lastRenderedPageBreak/>
              <w:t>Se punctează:</w:t>
            </w:r>
          </w:p>
          <w:p w14:paraId="646D8269" w14:textId="77777777" w:rsidR="008C4EDF" w:rsidRPr="00E31BCA" w:rsidRDefault="008C4EDF" w:rsidP="00E31BCA">
            <w:pPr>
              <w:numPr>
                <w:ilvl w:val="0"/>
                <w:numId w:val="44"/>
              </w:num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experiența echipei de proiect.  </w:t>
            </w:r>
          </w:p>
          <w:p w14:paraId="5830EF9A" w14:textId="77777777" w:rsidR="008C4EDF" w:rsidRPr="00E31BCA" w:rsidRDefault="008C4EDF" w:rsidP="00E31BCA">
            <w:pPr>
              <w:numPr>
                <w:ilvl w:val="0"/>
                <w:numId w:val="44"/>
              </w:num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capacitatea solicitantului de a implementa proiectul dovedită de experiența în implementarea de proiecte/contracte în domenii și cu complexitate similare;</w:t>
            </w:r>
          </w:p>
          <w:p w14:paraId="6864D1A4" w14:textId="77777777" w:rsidR="008C4EDF" w:rsidRPr="00E31BCA" w:rsidRDefault="008C4EDF" w:rsidP="00E31BCA">
            <w:pPr>
              <w:numPr>
                <w:ilvl w:val="0"/>
                <w:numId w:val="44"/>
              </w:num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lastRenderedPageBreak/>
              <w:t xml:space="preserve">capacitatea financiară de a realiza investiția propusă </w:t>
            </w:r>
            <w:r w:rsidRPr="00E31BCA">
              <w:rPr>
                <w:rFonts w:ascii="Arial" w:eastAsiaTheme="minorHAnsi" w:hAnsi="Arial" w:cs="Arial"/>
                <w:b/>
                <w:color w:val="000000"/>
                <w:sz w:val="24"/>
                <w:szCs w:val="24"/>
                <w:lang w:val="ro-RO"/>
                <w14:ligatures w14:val="standardContextual"/>
              </w:rPr>
              <w:t>(digitalizat)</w:t>
            </w:r>
            <w:r w:rsidRPr="00E31BCA">
              <w:rPr>
                <w:rFonts w:ascii="Arial" w:eastAsiaTheme="minorHAnsi" w:hAnsi="Arial" w:cs="Arial"/>
                <w:color w:val="000000"/>
                <w:sz w:val="24"/>
                <w:szCs w:val="24"/>
                <w:lang w:val="ro-RO"/>
                <w14:ligatures w14:val="standardContextual"/>
              </w:rPr>
              <w:t xml:space="preserve"> – procentul de cofinanțare </w:t>
            </w:r>
          </w:p>
          <w:p w14:paraId="7ECB7397" w14:textId="77777777" w:rsidR="008C4EDF" w:rsidRPr="00E31BCA" w:rsidRDefault="008C4EDF" w:rsidP="00E31BCA">
            <w:pPr>
              <w:autoSpaceDE w:val="0"/>
              <w:autoSpaceDN w:val="0"/>
              <w:adjustRightInd w:val="0"/>
              <w:spacing w:after="0" w:line="360" w:lineRule="auto"/>
              <w:rPr>
                <w:rFonts w:ascii="Arial" w:eastAsiaTheme="minorHAnsi" w:hAnsi="Arial" w:cs="Arial"/>
                <w:b/>
                <w:bCs/>
                <w:color w:val="000000"/>
                <w:sz w:val="24"/>
                <w:szCs w:val="24"/>
                <w:lang w:val="ro-RO"/>
                <w14:ligatures w14:val="standardContextual"/>
              </w:rPr>
            </w:pPr>
            <w:r w:rsidRPr="00E31BCA">
              <w:rPr>
                <w:rFonts w:ascii="Arial" w:eastAsiaTheme="minorHAnsi" w:hAnsi="Arial" w:cs="Arial"/>
                <w:b/>
                <w:bCs/>
                <w:color w:val="000000"/>
                <w:sz w:val="24"/>
                <w:szCs w:val="24"/>
                <w:lang w:val="ro-RO"/>
                <w14:ligatures w14:val="standardContextual"/>
              </w:rPr>
              <w:t>Punctaj 10</w:t>
            </w:r>
          </w:p>
        </w:tc>
      </w:tr>
      <w:tr w:rsidR="008C4EDF" w:rsidRPr="003A0045" w14:paraId="14830619" w14:textId="77777777" w:rsidTr="005F5FD1">
        <w:trPr>
          <w:trHeight w:val="2040"/>
        </w:trPr>
        <w:tc>
          <w:tcPr>
            <w:tcW w:w="648" w:type="dxa"/>
          </w:tcPr>
          <w:p w14:paraId="4E7F854C" w14:textId="77777777" w:rsidR="008C4EDF" w:rsidRPr="00E31BCA" w:rsidRDefault="00B671DD" w:rsidP="00E31BCA">
            <w:pPr>
              <w:autoSpaceDE w:val="0"/>
              <w:autoSpaceDN w:val="0"/>
              <w:adjustRightInd w:val="0"/>
              <w:spacing w:after="0" w:line="360" w:lineRule="auto"/>
              <w:rPr>
                <w:rFonts w:ascii="Arial" w:eastAsiaTheme="minorHAnsi" w:hAnsi="Arial" w:cs="Arial"/>
                <w:lang w:val="ro-RO"/>
                <w14:ligatures w14:val="standardContextual"/>
              </w:rPr>
            </w:pPr>
            <w:r>
              <w:rPr>
                <w:rFonts w:ascii="Arial" w:eastAsiaTheme="minorHAnsi" w:hAnsi="Arial" w:cs="Arial"/>
                <w:lang w:val="ro-RO"/>
                <w14:ligatures w14:val="standardContextual"/>
              </w:rPr>
              <w:lastRenderedPageBreak/>
              <w:t>4</w:t>
            </w:r>
          </w:p>
        </w:tc>
        <w:tc>
          <w:tcPr>
            <w:tcW w:w="2202" w:type="dxa"/>
          </w:tcPr>
          <w:p w14:paraId="0D299B90" w14:textId="77777777" w:rsidR="008C4EDF" w:rsidRPr="00E31BCA" w:rsidRDefault="008C4EDF"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Contribuția la temele orizontale </w:t>
            </w:r>
          </w:p>
          <w:p w14:paraId="1041ACD2" w14:textId="77777777" w:rsidR="008C4EDF" w:rsidRPr="00E31BCA" w:rsidRDefault="008C4EDF"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p>
        </w:tc>
        <w:tc>
          <w:tcPr>
            <w:tcW w:w="2202" w:type="dxa"/>
          </w:tcPr>
          <w:p w14:paraId="428FAF08" w14:textId="77777777" w:rsidR="008C4EDF" w:rsidRPr="00E31BCA" w:rsidRDefault="008C4EDF" w:rsidP="00E31BCA">
            <w:pPr>
              <w:autoSpaceDE w:val="0"/>
              <w:autoSpaceDN w:val="0"/>
              <w:adjustRightInd w:val="0"/>
              <w:spacing w:after="0" w:line="360" w:lineRule="auto"/>
              <w:ind w:right="66"/>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Finanțarea proiectelor calitative pentru a asigura atingerea rezultatelor și țintelor asumare prin program și reducerea riscurilor cu privire la implementarea POCIDIF</w:t>
            </w:r>
          </w:p>
        </w:tc>
        <w:tc>
          <w:tcPr>
            <w:tcW w:w="5046" w:type="dxa"/>
          </w:tcPr>
          <w:p w14:paraId="1D3AAF55" w14:textId="77777777" w:rsidR="008C4EDF" w:rsidRPr="00E31BCA" w:rsidRDefault="008C4EDF" w:rsidP="00E31BCA">
            <w:pPr>
              <w:autoSpaceDE w:val="0"/>
              <w:autoSpaceDN w:val="0"/>
              <w:adjustRightInd w:val="0"/>
              <w:spacing w:after="0" w:line="360" w:lineRule="auto"/>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Se verifică contribuția suplimentară a proiectului la principiile privind dezvoltarea durabilă, a drepturilor fundamentale, a Cartei drepturilor fundamentale a Uniunii Europene, egalității între bărbați și femei, prevenirea oricărei forme de discriminare și accesibilitatea pentru persoanele cu dizabilități în sensul art. 9 din Convenția ONU privind drepturile persoanelor cu dizabilități. </w:t>
            </w:r>
          </w:p>
          <w:p w14:paraId="6F651928" w14:textId="77777777" w:rsidR="008C4EDF" w:rsidRPr="00E31BCA" w:rsidRDefault="008C4EDF" w:rsidP="00E31BCA">
            <w:pPr>
              <w:autoSpaceDE w:val="0"/>
              <w:autoSpaceDN w:val="0"/>
              <w:adjustRightInd w:val="0"/>
              <w:spacing w:after="0" w:line="360" w:lineRule="auto"/>
              <w:rPr>
                <w:rFonts w:ascii="Arial" w:eastAsiaTheme="minorHAnsi" w:hAnsi="Arial" w:cs="Arial"/>
                <w:b/>
                <w:bCs/>
                <w:color w:val="000000"/>
                <w:sz w:val="24"/>
                <w:szCs w:val="24"/>
                <w:lang w:val="ro-RO"/>
                <w14:ligatures w14:val="standardContextual"/>
              </w:rPr>
            </w:pPr>
            <w:r w:rsidRPr="00E31BCA">
              <w:rPr>
                <w:rFonts w:ascii="Arial" w:eastAsiaTheme="minorHAnsi" w:hAnsi="Arial" w:cs="Arial"/>
                <w:b/>
                <w:bCs/>
                <w:color w:val="000000"/>
                <w:sz w:val="24"/>
                <w:szCs w:val="24"/>
                <w:lang w:val="ro-RO"/>
                <w14:ligatures w14:val="standardContextual"/>
              </w:rPr>
              <w:t>Punctaj</w:t>
            </w:r>
            <w:r w:rsidR="001243F6">
              <w:rPr>
                <w:rFonts w:ascii="Arial" w:eastAsiaTheme="minorHAnsi" w:hAnsi="Arial" w:cs="Arial"/>
                <w:b/>
                <w:bCs/>
                <w:color w:val="000000"/>
                <w:sz w:val="24"/>
                <w:szCs w:val="24"/>
                <w:lang w:val="ro-RO"/>
                <w14:ligatures w14:val="standardContextual"/>
              </w:rPr>
              <w:t>:</w:t>
            </w:r>
            <w:r w:rsidRPr="00E31BCA">
              <w:rPr>
                <w:rFonts w:ascii="Arial" w:eastAsiaTheme="minorHAnsi" w:hAnsi="Arial" w:cs="Arial"/>
                <w:b/>
                <w:bCs/>
                <w:color w:val="000000"/>
                <w:sz w:val="24"/>
                <w:szCs w:val="24"/>
                <w:lang w:val="ro-RO"/>
                <w14:ligatures w14:val="standardContextual"/>
              </w:rPr>
              <w:t xml:space="preserve"> 10</w:t>
            </w:r>
          </w:p>
        </w:tc>
      </w:tr>
      <w:tr w:rsidR="00D8687B" w:rsidRPr="003A0045" w14:paraId="4E20E343" w14:textId="77777777" w:rsidTr="006D02A8">
        <w:trPr>
          <w:trHeight w:val="402"/>
        </w:trPr>
        <w:tc>
          <w:tcPr>
            <w:tcW w:w="10098" w:type="dxa"/>
            <w:gridSpan w:val="4"/>
            <w:vAlign w:val="center"/>
          </w:tcPr>
          <w:p w14:paraId="018DBC96" w14:textId="77777777" w:rsidR="006D02A8" w:rsidRDefault="006D02A8" w:rsidP="006D02A8">
            <w:pPr>
              <w:autoSpaceDE w:val="0"/>
              <w:autoSpaceDN w:val="0"/>
              <w:adjustRightInd w:val="0"/>
              <w:spacing w:after="0" w:line="360" w:lineRule="auto"/>
              <w:jc w:val="center"/>
              <w:rPr>
                <w:rFonts w:ascii="Arial" w:eastAsiaTheme="minorHAnsi" w:hAnsi="Arial" w:cs="Arial"/>
                <w:b/>
                <w:bCs/>
                <w:color w:val="000000"/>
                <w:sz w:val="24"/>
                <w:szCs w:val="24"/>
                <w:lang w:val="ro-RO"/>
                <w14:ligatures w14:val="standardContextual"/>
              </w:rPr>
            </w:pPr>
          </w:p>
          <w:p w14:paraId="35886F41" w14:textId="77777777" w:rsidR="00D8687B" w:rsidRPr="00E31BCA" w:rsidRDefault="00D8687B" w:rsidP="004234C6">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b/>
                <w:bCs/>
                <w:color w:val="000000"/>
                <w:sz w:val="24"/>
                <w:szCs w:val="24"/>
                <w:lang w:val="ro-RO"/>
                <w14:ligatures w14:val="standardContextual"/>
              </w:rPr>
              <w:t>Secțiunea III SUSTENABILITATE</w:t>
            </w:r>
            <w:r w:rsidR="00B90D80" w:rsidRPr="00E31BCA">
              <w:rPr>
                <w:rFonts w:ascii="Arial" w:eastAsiaTheme="minorHAnsi" w:hAnsi="Arial" w:cs="Arial"/>
                <w:b/>
                <w:bCs/>
                <w:color w:val="000000"/>
                <w:sz w:val="24"/>
                <w:szCs w:val="24"/>
                <w:lang w:val="ro-RO"/>
                <w14:ligatures w14:val="standardContextual"/>
              </w:rPr>
              <w:t>:</w:t>
            </w:r>
            <w:r w:rsidR="008C4EDF" w:rsidRPr="00E31BCA">
              <w:rPr>
                <w:rFonts w:ascii="Arial" w:eastAsiaTheme="minorHAnsi" w:hAnsi="Arial" w:cs="Arial"/>
                <w:b/>
                <w:bCs/>
                <w:color w:val="000000"/>
                <w:sz w:val="24"/>
                <w:szCs w:val="24"/>
                <w:lang w:val="ro-RO"/>
                <w14:ligatures w14:val="standardContextual"/>
              </w:rPr>
              <w:t xml:space="preserve"> 10 puncte</w:t>
            </w:r>
          </w:p>
        </w:tc>
      </w:tr>
      <w:tr w:rsidR="00D8687B" w:rsidRPr="003A0045" w14:paraId="619EE3B4" w14:textId="77777777" w:rsidTr="005F5FD1">
        <w:trPr>
          <w:trHeight w:val="2040"/>
        </w:trPr>
        <w:tc>
          <w:tcPr>
            <w:tcW w:w="648" w:type="dxa"/>
          </w:tcPr>
          <w:p w14:paraId="5EBB4DB1" w14:textId="77777777" w:rsidR="00D8687B" w:rsidRPr="00E31BCA" w:rsidRDefault="00B671DD" w:rsidP="005F5FD1">
            <w:pPr>
              <w:autoSpaceDE w:val="0"/>
              <w:autoSpaceDN w:val="0"/>
              <w:adjustRightInd w:val="0"/>
              <w:spacing w:after="0" w:line="240" w:lineRule="auto"/>
              <w:rPr>
                <w:rFonts w:ascii="Arial" w:eastAsiaTheme="minorHAnsi" w:hAnsi="Arial" w:cs="Arial"/>
                <w:lang w:val="ro-RO"/>
                <w14:ligatures w14:val="standardContextual"/>
              </w:rPr>
            </w:pPr>
            <w:r>
              <w:rPr>
                <w:rFonts w:ascii="Arial" w:eastAsiaTheme="minorHAnsi" w:hAnsi="Arial" w:cs="Arial"/>
                <w:lang w:val="ro-RO"/>
                <w14:ligatures w14:val="standardContextual"/>
              </w:rPr>
              <w:t>5</w:t>
            </w:r>
          </w:p>
        </w:tc>
        <w:tc>
          <w:tcPr>
            <w:tcW w:w="2202" w:type="dxa"/>
          </w:tcPr>
          <w:p w14:paraId="52A05CA9" w14:textId="77777777" w:rsidR="00D8687B" w:rsidRPr="00E31BCA" w:rsidRDefault="00D8687B" w:rsidP="00E31BCA">
            <w:pPr>
              <w:autoSpaceDE w:val="0"/>
              <w:autoSpaceDN w:val="0"/>
              <w:adjustRightInd w:val="0"/>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Capacitatea  solicitantului de a menține rezultatele proiectului</w:t>
            </w:r>
          </w:p>
        </w:tc>
        <w:tc>
          <w:tcPr>
            <w:tcW w:w="2202" w:type="dxa"/>
          </w:tcPr>
          <w:p w14:paraId="6D0FA5AB" w14:textId="77777777" w:rsidR="00D8687B" w:rsidRPr="00E31BCA" w:rsidRDefault="00D8687B" w:rsidP="00E31BCA">
            <w:pPr>
              <w:autoSpaceDE w:val="0"/>
              <w:autoSpaceDN w:val="0"/>
              <w:adjustRightInd w:val="0"/>
              <w:spacing w:after="0" w:line="360" w:lineRule="auto"/>
              <w:ind w:right="66"/>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Finanțarea proiectelor ce demonstrează sustenabilitatea proiectului și reducerea riscurilor cu privire </w:t>
            </w:r>
            <w:r w:rsidRPr="00E31BCA">
              <w:rPr>
                <w:rFonts w:ascii="Arial" w:eastAsiaTheme="minorHAnsi" w:hAnsi="Arial" w:cs="Arial"/>
                <w:color w:val="000000"/>
                <w:sz w:val="24"/>
                <w:szCs w:val="24"/>
                <w:lang w:val="ro-RO"/>
                <w14:ligatures w14:val="standardContextual"/>
              </w:rPr>
              <w:lastRenderedPageBreak/>
              <w:t>la implementarea POCIDIF</w:t>
            </w:r>
          </w:p>
          <w:p w14:paraId="0C538F01" w14:textId="77777777" w:rsidR="00D8687B" w:rsidRPr="00E31BCA" w:rsidRDefault="00D8687B" w:rsidP="00E31BCA">
            <w:pPr>
              <w:autoSpaceDE w:val="0"/>
              <w:autoSpaceDN w:val="0"/>
              <w:adjustRightInd w:val="0"/>
              <w:spacing w:after="0" w:line="360" w:lineRule="auto"/>
              <w:ind w:right="66"/>
              <w:jc w:val="both"/>
              <w:rPr>
                <w:rFonts w:ascii="Arial" w:eastAsiaTheme="minorHAnsi" w:hAnsi="Arial" w:cs="Arial"/>
                <w:color w:val="000000"/>
                <w:sz w:val="24"/>
                <w:szCs w:val="24"/>
                <w:lang w:val="ro-RO"/>
                <w14:ligatures w14:val="standardContextual"/>
              </w:rPr>
            </w:pPr>
          </w:p>
        </w:tc>
        <w:tc>
          <w:tcPr>
            <w:tcW w:w="5046" w:type="dxa"/>
          </w:tcPr>
          <w:p w14:paraId="7CA1D2D4" w14:textId="77777777" w:rsidR="00D8687B" w:rsidRPr="00E31BCA" w:rsidRDefault="00D8687B" w:rsidP="00E31BCA">
            <w:pPr>
              <w:spacing w:after="0" w:line="360" w:lineRule="auto"/>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lastRenderedPageBreak/>
              <w:t>Se vor puncta:</w:t>
            </w:r>
          </w:p>
          <w:p w14:paraId="67221B6E" w14:textId="77777777" w:rsidR="0027429B" w:rsidRPr="00E31BCA" w:rsidRDefault="0027429B" w:rsidP="00E31BCA">
            <w:pPr>
              <w:numPr>
                <w:ilvl w:val="0"/>
                <w:numId w:val="33"/>
              </w:numPr>
              <w:spacing w:after="0" w:line="360" w:lineRule="auto"/>
              <w:ind w:left="360"/>
              <w:contextualSpacing/>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Solicitantul trebuie să demonstreze că poate susține rezultatele proiectului pe termen lung, atât din punct de vedere financiar, cât și din punct de vedere instituțional, respectiv:</w:t>
            </w:r>
          </w:p>
          <w:p w14:paraId="22833416" w14:textId="77777777" w:rsidR="0027429B" w:rsidRPr="00E31BCA" w:rsidRDefault="0027429B" w:rsidP="00E31BCA">
            <w:pPr>
              <w:spacing w:after="0" w:line="360" w:lineRule="auto"/>
              <w:ind w:left="360"/>
              <w:contextualSpacing/>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lastRenderedPageBreak/>
              <w:t xml:space="preserve">-deține capacitatea de a aplica rezultatele proiectului în activitățile proprii </w:t>
            </w:r>
          </w:p>
          <w:p w14:paraId="1E7203C4" w14:textId="77777777" w:rsidR="0027429B" w:rsidRPr="00E31BCA" w:rsidRDefault="0027429B" w:rsidP="00E31BCA">
            <w:pPr>
              <w:spacing w:after="0" w:line="360" w:lineRule="auto"/>
              <w:ind w:left="360"/>
              <w:contextualSpacing/>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-după încetarea finanțării nerambursabile, deține capacitatea de valorificare a rezultatelor activității de formare. </w:t>
            </w:r>
          </w:p>
          <w:p w14:paraId="17072C87" w14:textId="77777777" w:rsidR="0027429B" w:rsidRPr="00E31BCA" w:rsidRDefault="0027429B" w:rsidP="00E31BCA">
            <w:pPr>
              <w:numPr>
                <w:ilvl w:val="0"/>
                <w:numId w:val="33"/>
              </w:numPr>
              <w:spacing w:after="0" w:line="360" w:lineRule="auto"/>
              <w:ind w:left="360"/>
              <w:contextualSpacing/>
              <w:jc w:val="both"/>
              <w:rPr>
                <w:rFonts w:ascii="Arial" w:eastAsiaTheme="minorHAnsi" w:hAnsi="Arial" w:cs="Arial"/>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 xml:space="preserve">Sunt identificate resursele </w:t>
            </w:r>
            <w:r w:rsidR="0064678B" w:rsidRPr="00E31BCA">
              <w:rPr>
                <w:rFonts w:ascii="Arial" w:eastAsiaTheme="minorHAnsi" w:hAnsi="Arial" w:cs="Arial"/>
                <w:color w:val="000000"/>
                <w:sz w:val="24"/>
                <w:szCs w:val="24"/>
                <w:lang w:val="ro-RO"/>
                <w14:ligatures w14:val="standardContextual"/>
              </w:rPr>
              <w:t xml:space="preserve">(ex. financiare și umane) </w:t>
            </w:r>
            <w:r w:rsidRPr="00E31BCA">
              <w:rPr>
                <w:rFonts w:ascii="Arial" w:eastAsiaTheme="minorHAnsi" w:hAnsi="Arial" w:cs="Arial"/>
                <w:color w:val="000000"/>
                <w:sz w:val="24"/>
                <w:szCs w:val="24"/>
                <w:lang w:val="ro-RO"/>
                <w14:ligatures w14:val="standardContextual"/>
              </w:rPr>
              <w:t>necesare</w:t>
            </w:r>
            <w:r w:rsidR="0064678B" w:rsidRPr="00E31BCA">
              <w:rPr>
                <w:rFonts w:ascii="Arial" w:eastAsiaTheme="minorHAnsi" w:hAnsi="Arial" w:cs="Arial"/>
                <w:color w:val="000000"/>
                <w:sz w:val="24"/>
                <w:szCs w:val="24"/>
                <w:lang w:val="ro-RO"/>
                <w14:ligatures w14:val="standardContextual"/>
              </w:rPr>
              <w:t xml:space="preserve"> </w:t>
            </w:r>
            <w:r w:rsidRPr="00E31BCA">
              <w:rPr>
                <w:rFonts w:ascii="Arial" w:eastAsiaTheme="minorHAnsi" w:hAnsi="Arial" w:cs="Arial"/>
                <w:color w:val="000000"/>
                <w:sz w:val="24"/>
                <w:szCs w:val="24"/>
                <w:lang w:val="ro-RO"/>
                <w14:ligatures w14:val="standardContextual"/>
              </w:rPr>
              <w:t>continuării proiectului după finalizarea acestuia și posibilitatea continuării proiectului cu un altul numai în situația în care acesta reprezintă doar o etapă în rezolvarea problemei prezentate.</w:t>
            </w:r>
          </w:p>
          <w:p w14:paraId="094404F9" w14:textId="77777777" w:rsidR="0019550B" w:rsidRPr="00E31BCA" w:rsidRDefault="0027429B" w:rsidP="00E31BCA">
            <w:pPr>
              <w:numPr>
                <w:ilvl w:val="0"/>
                <w:numId w:val="33"/>
              </w:numPr>
              <w:spacing w:after="0" w:line="360" w:lineRule="auto"/>
              <w:ind w:left="360"/>
              <w:contextualSpacing/>
              <w:jc w:val="both"/>
              <w:rPr>
                <w:rFonts w:ascii="Arial" w:eastAsiaTheme="minorHAnsi" w:hAnsi="Arial" w:cs="Arial"/>
                <w:b/>
                <w:bCs/>
                <w:color w:val="000000"/>
                <w:sz w:val="24"/>
                <w:szCs w:val="24"/>
                <w:lang w:val="ro-RO"/>
                <w14:ligatures w14:val="standardContextual"/>
              </w:rPr>
            </w:pPr>
            <w:r w:rsidRPr="00E31BCA">
              <w:rPr>
                <w:rFonts w:ascii="Arial" w:eastAsiaTheme="minorHAnsi" w:hAnsi="Arial" w:cs="Arial"/>
                <w:color w:val="000000"/>
                <w:sz w:val="24"/>
                <w:szCs w:val="24"/>
                <w:lang w:val="ro-RO"/>
                <w14:ligatures w14:val="standardContextual"/>
              </w:rPr>
              <w:t>Proiectul</w:t>
            </w:r>
            <w:r w:rsidR="00016320">
              <w:rPr>
                <w:rFonts w:ascii="Arial" w:eastAsiaTheme="minorHAnsi" w:hAnsi="Arial" w:cs="Arial"/>
                <w:color w:val="000000"/>
                <w:sz w:val="24"/>
                <w:szCs w:val="24"/>
                <w:lang w:val="ro-RO"/>
                <w14:ligatures w14:val="standardContextual"/>
              </w:rPr>
              <w:t xml:space="preserve">, </w:t>
            </w:r>
            <w:proofErr w:type="spellStart"/>
            <w:r w:rsidR="00016320">
              <w:rPr>
                <w:rFonts w:ascii="Arial" w:eastAsiaTheme="minorHAnsi" w:hAnsi="Arial" w:cs="Arial"/>
                <w:color w:val="000000"/>
                <w:sz w:val="24"/>
                <w:szCs w:val="24"/>
                <w:lang w:val="ro-RO"/>
                <w14:ligatures w14:val="standardContextual"/>
              </w:rPr>
              <w:t>curicula</w:t>
            </w:r>
            <w:proofErr w:type="spellEnd"/>
            <w:r w:rsidR="00016320">
              <w:rPr>
                <w:rFonts w:ascii="Arial" w:eastAsiaTheme="minorHAnsi" w:hAnsi="Arial" w:cs="Arial"/>
                <w:color w:val="000000"/>
                <w:sz w:val="24"/>
                <w:szCs w:val="24"/>
                <w:lang w:val="ro-RO"/>
                <w14:ligatures w14:val="standardContextual"/>
              </w:rPr>
              <w:t xml:space="preserve"> specifică de formare profesională</w:t>
            </w:r>
            <w:r w:rsidRPr="00E31BCA">
              <w:rPr>
                <w:rFonts w:ascii="Arial" w:eastAsiaTheme="minorHAnsi" w:hAnsi="Arial" w:cs="Arial"/>
                <w:color w:val="000000"/>
                <w:sz w:val="24"/>
                <w:szCs w:val="24"/>
                <w:lang w:val="ro-RO"/>
                <w14:ligatures w14:val="standardContextual"/>
              </w:rPr>
              <w:t xml:space="preserve"> și/sau rezultatele obținute în urma implementării acestuia pot fi multiplicate la diferite niveluri (local, regional, sectorial, național).</w:t>
            </w:r>
          </w:p>
          <w:p w14:paraId="117F7457" w14:textId="77777777" w:rsidR="00D8687B" w:rsidRPr="00E31BCA" w:rsidRDefault="0019550B" w:rsidP="00E31BCA">
            <w:pPr>
              <w:spacing w:after="0" w:line="360" w:lineRule="auto"/>
              <w:ind w:left="408"/>
              <w:contextualSpacing/>
              <w:jc w:val="both"/>
              <w:rPr>
                <w:rFonts w:ascii="Arial" w:eastAsiaTheme="minorHAnsi" w:hAnsi="Arial" w:cs="Arial"/>
                <w:b/>
                <w:bCs/>
                <w:color w:val="000000"/>
                <w:sz w:val="24"/>
                <w:szCs w:val="24"/>
                <w:lang w:val="ro-RO"/>
                <w14:ligatures w14:val="standardContextual"/>
              </w:rPr>
            </w:pPr>
            <w:r w:rsidRPr="00E31BCA">
              <w:rPr>
                <w:rFonts w:ascii="Arial" w:eastAsiaTheme="minorHAnsi" w:hAnsi="Arial" w:cs="Arial"/>
                <w:b/>
                <w:bCs/>
                <w:color w:val="000000"/>
                <w:sz w:val="24"/>
                <w:szCs w:val="24"/>
                <w:lang w:val="ro-RO"/>
                <w14:ligatures w14:val="standardContextual"/>
              </w:rPr>
              <w:t>Punctaj</w:t>
            </w:r>
            <w:r w:rsidR="00D8687B" w:rsidRPr="00E31BCA">
              <w:rPr>
                <w:rFonts w:ascii="Arial" w:eastAsiaTheme="minorHAnsi" w:hAnsi="Arial" w:cs="Arial"/>
                <w:b/>
                <w:bCs/>
                <w:color w:val="000000"/>
                <w:sz w:val="24"/>
                <w:szCs w:val="24"/>
                <w:lang w:val="ro-RO"/>
                <w14:ligatures w14:val="standardContextual"/>
              </w:rPr>
              <w:t xml:space="preserve">: </w:t>
            </w:r>
            <w:r w:rsidR="009C3565" w:rsidRPr="00E31BCA">
              <w:rPr>
                <w:rFonts w:ascii="Arial" w:eastAsiaTheme="minorHAnsi" w:hAnsi="Arial" w:cs="Arial"/>
                <w:b/>
                <w:bCs/>
                <w:color w:val="000000"/>
                <w:sz w:val="24"/>
                <w:szCs w:val="24"/>
                <w:lang w:val="ro-RO"/>
                <w14:ligatures w14:val="standardContextual"/>
              </w:rPr>
              <w:t>10</w:t>
            </w:r>
            <w:r w:rsidR="00D8687B" w:rsidRPr="00E31BCA">
              <w:rPr>
                <w:rFonts w:ascii="Arial" w:eastAsiaTheme="minorHAnsi" w:hAnsi="Arial" w:cs="Arial"/>
                <w:b/>
                <w:bCs/>
                <w:color w:val="000000"/>
                <w:sz w:val="24"/>
                <w:szCs w:val="24"/>
                <w:lang w:val="ro-RO"/>
                <w14:ligatures w14:val="standardContextual"/>
              </w:rPr>
              <w:t xml:space="preserve"> </w:t>
            </w:r>
          </w:p>
        </w:tc>
      </w:tr>
    </w:tbl>
    <w:p w14:paraId="27924FC7" w14:textId="77777777" w:rsidR="00D8687B" w:rsidRPr="00E31BCA" w:rsidRDefault="00D8687B" w:rsidP="00E31BCA">
      <w:pPr>
        <w:spacing w:after="0" w:line="360" w:lineRule="auto"/>
        <w:jc w:val="both"/>
        <w:rPr>
          <w:rFonts w:ascii="Arial" w:hAnsi="Arial" w:cs="Arial"/>
          <w:sz w:val="24"/>
          <w:szCs w:val="24"/>
          <w:lang w:val="ro-RO"/>
        </w:rPr>
      </w:pPr>
    </w:p>
    <w:p w14:paraId="330B4189" w14:textId="6F6AC599" w:rsidR="00B90D80" w:rsidRPr="00E31BCA" w:rsidRDefault="00C45018" w:rsidP="00E31BCA">
      <w:pPr>
        <w:spacing w:after="0" w:line="360" w:lineRule="auto"/>
        <w:jc w:val="both"/>
        <w:rPr>
          <w:rFonts w:ascii="Arial" w:hAnsi="Arial" w:cs="Arial"/>
          <w:b/>
          <w:i/>
          <w:sz w:val="24"/>
          <w:szCs w:val="24"/>
          <w:lang w:val="ro-RO"/>
        </w:rPr>
      </w:pPr>
      <w:r w:rsidRPr="00E31BCA">
        <w:rPr>
          <w:rFonts w:ascii="Arial" w:hAnsi="Arial" w:cs="Arial"/>
          <w:sz w:val="24"/>
          <w:szCs w:val="24"/>
          <w:lang w:val="ro-RO"/>
        </w:rPr>
        <w:t xml:space="preserve">În această etapă, proiectul va fi notat pentru fiecare subcriteriu al grilelor de evaluare și selecție, în conformitate cu prevederile ghidurilor solicitantului specifice apelurilor de proiecte. Proiectele pot să obțină un punctaj de la 0 la 100, însă pentru acordarea finanțării nerambursabile proiectul trebuie să obțină </w:t>
      </w:r>
      <w:r w:rsidR="004A08F6">
        <w:rPr>
          <w:rFonts w:ascii="Arial" w:hAnsi="Arial" w:cs="Arial"/>
          <w:i/>
          <w:sz w:val="24"/>
          <w:szCs w:val="24"/>
          <w:lang w:val="ro-RO"/>
        </w:rPr>
        <w:t>pragul minim de calitate</w:t>
      </w:r>
      <w:r w:rsidR="004A08F6" w:rsidRPr="00E31BCA">
        <w:rPr>
          <w:rFonts w:ascii="Arial" w:hAnsi="Arial" w:cs="Arial"/>
          <w:i/>
          <w:sz w:val="24"/>
          <w:szCs w:val="24"/>
          <w:lang w:val="ro-RO"/>
        </w:rPr>
        <w:t xml:space="preserve"> </w:t>
      </w:r>
      <w:r w:rsidRPr="00E31BCA">
        <w:rPr>
          <w:rFonts w:ascii="Arial" w:hAnsi="Arial" w:cs="Arial"/>
          <w:sz w:val="24"/>
          <w:szCs w:val="24"/>
          <w:lang w:val="ro-RO"/>
        </w:rPr>
        <w:t xml:space="preserve">. </w:t>
      </w:r>
      <w:r w:rsidR="00B90D80" w:rsidRPr="00E31BCA">
        <w:rPr>
          <w:rFonts w:ascii="Arial" w:hAnsi="Arial" w:cs="Arial"/>
          <w:b/>
          <w:i/>
          <w:sz w:val="24"/>
          <w:szCs w:val="24"/>
          <w:lang w:val="ro-RO"/>
        </w:rPr>
        <w:t xml:space="preserve">Notarea cu 0 a unui criteriu din </w:t>
      </w:r>
      <w:r w:rsidR="00802D19" w:rsidRPr="00802D19">
        <w:rPr>
          <w:rFonts w:ascii="Arial" w:hAnsi="Arial" w:cs="Arial"/>
          <w:b/>
          <w:i/>
          <w:sz w:val="24"/>
          <w:szCs w:val="24"/>
          <w:lang w:val="ro-RO"/>
        </w:rPr>
        <w:t xml:space="preserve">secțiunea RELEVANȚĂ ȘI MATURITATE </w:t>
      </w:r>
      <w:r w:rsidR="00B90D80" w:rsidRPr="00E31BCA">
        <w:rPr>
          <w:rFonts w:ascii="Arial" w:hAnsi="Arial" w:cs="Arial"/>
          <w:b/>
          <w:i/>
          <w:sz w:val="24"/>
          <w:szCs w:val="24"/>
          <w:lang w:val="ro-RO"/>
        </w:rPr>
        <w:t xml:space="preserve">va conduce la respingerea proiectului. </w:t>
      </w:r>
    </w:p>
    <w:p w14:paraId="51DE001B" w14:textId="5CCB5C56" w:rsidR="00C45018" w:rsidRPr="00E31BCA" w:rsidRDefault="00C45018"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Punctajul pe fiecare criteriu în parte se calculează prin însumarea punctajelor acordate tuturor subcriteriilor care îl compun. Punctajul total acordat proiectului reprezintă suma punctajelor acordate celor 5 criterii. Dacă proiectul nu obține </w:t>
      </w:r>
      <w:r w:rsidR="004A08F6">
        <w:rPr>
          <w:rFonts w:ascii="Arial" w:hAnsi="Arial" w:cs="Arial"/>
          <w:i/>
          <w:sz w:val="24"/>
          <w:szCs w:val="24"/>
          <w:lang w:val="ro-RO"/>
        </w:rPr>
        <w:t>pragul minim de calitate</w:t>
      </w:r>
      <w:r w:rsidRPr="00E31BCA">
        <w:rPr>
          <w:rFonts w:ascii="Arial" w:hAnsi="Arial" w:cs="Arial"/>
          <w:sz w:val="24"/>
          <w:szCs w:val="24"/>
          <w:lang w:val="ro-RO"/>
        </w:rPr>
        <w:t>, acesta va fi respins.</w:t>
      </w:r>
    </w:p>
    <w:p w14:paraId="4CB6F5C2" w14:textId="77777777" w:rsidR="00B90D80" w:rsidRPr="00E31BCA" w:rsidRDefault="00B90D80"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Proiectele care obțin 85 puncte (pragul de excelentă) sau peste, pe măsură ce parcurg etapa de  evaluare și selecție, vor fi propuse direct spre contractare, în limita bugetului alocat pentru apelul de proiecte. </w:t>
      </w:r>
    </w:p>
    <w:p w14:paraId="21FEE72C" w14:textId="08071412" w:rsidR="00B90D80" w:rsidRPr="00E31BCA" w:rsidRDefault="00B90D80"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 xml:space="preserve">Restul proiectelor care în urma procesului de evaluare nu ating 85 de puncte, sunt incluse în lista cu proiectele evaluate în ordine descrescătoare a punctajului obținut și sunt propuse spre contractare în limita bugetului alocat pentru apelul de proiecte, cu </w:t>
      </w:r>
      <w:r w:rsidRPr="00E31BCA">
        <w:rPr>
          <w:rFonts w:ascii="Arial" w:hAnsi="Arial" w:cs="Arial"/>
          <w:sz w:val="24"/>
          <w:szCs w:val="24"/>
          <w:lang w:val="ro-RO"/>
        </w:rPr>
        <w:lastRenderedPageBreak/>
        <w:t xml:space="preserve">condiția respectării pragului minim de calitate. Departajarea proiectelor cu același punctaj se va face prin </w:t>
      </w:r>
      <w:proofErr w:type="spellStart"/>
      <w:r w:rsidRPr="00E31BCA">
        <w:rPr>
          <w:rFonts w:ascii="Arial" w:hAnsi="Arial" w:cs="Arial"/>
          <w:sz w:val="24"/>
          <w:szCs w:val="24"/>
          <w:lang w:val="ro-RO"/>
        </w:rPr>
        <w:t>prioritizarea</w:t>
      </w:r>
      <w:proofErr w:type="spellEnd"/>
      <w:r w:rsidRPr="00E31BCA">
        <w:rPr>
          <w:rFonts w:ascii="Arial" w:hAnsi="Arial" w:cs="Arial"/>
          <w:sz w:val="24"/>
          <w:szCs w:val="24"/>
          <w:lang w:val="ro-RO"/>
        </w:rPr>
        <w:t xml:space="preserve"> proiectelor depuse în funcție de punctajul obținut pentru următoarele criterii, în ordinea de mai jos: </w:t>
      </w:r>
    </w:p>
    <w:p w14:paraId="4AF758B4" w14:textId="77777777" w:rsidR="00B90D80" w:rsidRPr="00E31BCA" w:rsidRDefault="00B90D80"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ab/>
        <w:t>- RELEVANȚA PROIECTULUI (criteriu);</w:t>
      </w:r>
    </w:p>
    <w:p w14:paraId="0E12C371" w14:textId="77777777" w:rsidR="00B90D80" w:rsidRPr="00E31BCA" w:rsidRDefault="00B90D80"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ab/>
        <w:t>- CALITATEA PROIECTULUI (criteriu);</w:t>
      </w:r>
    </w:p>
    <w:p w14:paraId="00E0758F" w14:textId="77777777" w:rsidR="00B90D80" w:rsidRPr="00E31BCA" w:rsidRDefault="00B90D80" w:rsidP="00E31BCA">
      <w:pPr>
        <w:spacing w:after="0" w:line="360" w:lineRule="auto"/>
        <w:jc w:val="both"/>
        <w:rPr>
          <w:rFonts w:ascii="Arial" w:hAnsi="Arial" w:cs="Arial"/>
          <w:sz w:val="24"/>
          <w:szCs w:val="24"/>
          <w:lang w:val="ro-RO"/>
        </w:rPr>
      </w:pPr>
      <w:r w:rsidRPr="00E31BCA">
        <w:rPr>
          <w:rFonts w:ascii="Arial" w:hAnsi="Arial" w:cs="Arial"/>
          <w:sz w:val="24"/>
          <w:szCs w:val="24"/>
          <w:lang w:val="ro-RO"/>
        </w:rPr>
        <w:t>În situația în care și după aplicarea mecanismului prezentat anterior proiectele au același punctaj, departajarea proiectelor se va face ținând cont de ordinea depunerii acestora.</w:t>
      </w:r>
    </w:p>
    <w:p w14:paraId="3E0AA892" w14:textId="3CC44FF2" w:rsidR="00E013D0" w:rsidRPr="00E31BCA" w:rsidRDefault="00B90D80" w:rsidP="00614557">
      <w:pPr>
        <w:jc w:val="both"/>
        <w:rPr>
          <w:rFonts w:ascii="Arial" w:hAnsi="Arial" w:cs="Arial"/>
          <w:lang w:val="ro-RO"/>
        </w:rPr>
      </w:pPr>
      <w:r w:rsidRPr="00E31BCA">
        <w:rPr>
          <w:rFonts w:ascii="Arial" w:hAnsi="Arial" w:cs="Arial"/>
          <w:sz w:val="24"/>
          <w:szCs w:val="24"/>
          <w:lang w:val="ro-RO"/>
        </w:rPr>
        <w:t xml:space="preserve">Proiectele care obțin mai puțin de </w:t>
      </w:r>
      <w:r w:rsidR="004A08F6">
        <w:rPr>
          <w:rFonts w:ascii="Arial" w:hAnsi="Arial" w:cs="Arial"/>
          <w:i/>
          <w:sz w:val="24"/>
          <w:szCs w:val="24"/>
          <w:lang w:val="ro-RO"/>
        </w:rPr>
        <w:t>pragul minim de calitate</w:t>
      </w:r>
      <w:r w:rsidR="004A08F6" w:rsidRPr="00E31BCA">
        <w:rPr>
          <w:rFonts w:ascii="Arial" w:hAnsi="Arial" w:cs="Arial"/>
          <w:i/>
          <w:sz w:val="24"/>
          <w:szCs w:val="24"/>
          <w:lang w:val="ro-RO"/>
        </w:rPr>
        <w:t xml:space="preserve"> </w:t>
      </w:r>
      <w:r w:rsidRPr="00E31BCA">
        <w:rPr>
          <w:rFonts w:ascii="Arial" w:hAnsi="Arial" w:cs="Arial"/>
          <w:sz w:val="24"/>
          <w:szCs w:val="24"/>
          <w:lang w:val="ro-RO"/>
        </w:rPr>
        <w:t xml:space="preserve">sunt respinse. </w:t>
      </w:r>
    </w:p>
    <w:sectPr w:rsidR="00E013D0" w:rsidRPr="00E31BC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BE263" w14:textId="77777777" w:rsidR="00B0551A" w:rsidRDefault="00B0551A" w:rsidP="001C3E1B">
      <w:pPr>
        <w:spacing w:after="0" w:line="240" w:lineRule="auto"/>
      </w:pPr>
      <w:r>
        <w:separator/>
      </w:r>
    </w:p>
  </w:endnote>
  <w:endnote w:type="continuationSeparator" w:id="0">
    <w:p w14:paraId="45893E3F" w14:textId="77777777" w:rsidR="00B0551A" w:rsidRDefault="00B0551A" w:rsidP="001C3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de Latin">
    <w:charset w:val="00"/>
    <w:family w:val="roman"/>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497401"/>
      <w:docPartObj>
        <w:docPartGallery w:val="Page Numbers (Bottom of Page)"/>
        <w:docPartUnique/>
      </w:docPartObj>
    </w:sdtPr>
    <w:sdtEndPr>
      <w:rPr>
        <w:noProof/>
      </w:rPr>
    </w:sdtEndPr>
    <w:sdtContent>
      <w:p w14:paraId="39864C01" w14:textId="52C81EAC" w:rsidR="00405133" w:rsidRDefault="004051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17745A8" w14:textId="77777777" w:rsidR="004B74CC" w:rsidRDefault="004B74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C1D13" w14:textId="77777777" w:rsidR="00B0551A" w:rsidRDefault="00B0551A" w:rsidP="001C3E1B">
      <w:pPr>
        <w:spacing w:after="0" w:line="240" w:lineRule="auto"/>
      </w:pPr>
      <w:r>
        <w:separator/>
      </w:r>
    </w:p>
  </w:footnote>
  <w:footnote w:type="continuationSeparator" w:id="0">
    <w:p w14:paraId="69C1C504" w14:textId="77777777" w:rsidR="00B0551A" w:rsidRDefault="00B0551A" w:rsidP="001C3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F2F3D"/>
    <w:multiLevelType w:val="hybridMultilevel"/>
    <w:tmpl w:val="01349010"/>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 w15:restartNumberingAfterBreak="0">
    <w:nsid w:val="090A79ED"/>
    <w:multiLevelType w:val="hybridMultilevel"/>
    <w:tmpl w:val="85742EB8"/>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2" w15:restartNumberingAfterBreak="0">
    <w:nsid w:val="14470A0E"/>
    <w:multiLevelType w:val="hybridMultilevel"/>
    <w:tmpl w:val="B7303D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5123BB"/>
    <w:multiLevelType w:val="hybridMultilevel"/>
    <w:tmpl w:val="EE245DA4"/>
    <w:lvl w:ilvl="0" w:tplc="3570807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E91CA5"/>
    <w:multiLevelType w:val="hybridMultilevel"/>
    <w:tmpl w:val="1CFEBA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6B7CE8"/>
    <w:multiLevelType w:val="hybridMultilevel"/>
    <w:tmpl w:val="F4424B36"/>
    <w:lvl w:ilvl="0" w:tplc="C582840A">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EAF575A"/>
    <w:multiLevelType w:val="hybridMultilevel"/>
    <w:tmpl w:val="E5080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9A75C3"/>
    <w:multiLevelType w:val="hybridMultilevel"/>
    <w:tmpl w:val="37D08DC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1FC7E53"/>
    <w:multiLevelType w:val="hybridMultilevel"/>
    <w:tmpl w:val="9E86FCBC"/>
    <w:lvl w:ilvl="0" w:tplc="10500B80">
      <w:numFmt w:val="bullet"/>
      <w:lvlText w:val=""/>
      <w:lvlJc w:val="left"/>
      <w:pPr>
        <w:ind w:left="1500" w:hanging="114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95746A"/>
    <w:multiLevelType w:val="hybridMultilevel"/>
    <w:tmpl w:val="0F30ED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A131BD"/>
    <w:multiLevelType w:val="hybridMultilevel"/>
    <w:tmpl w:val="BC361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E57B51"/>
    <w:multiLevelType w:val="hybridMultilevel"/>
    <w:tmpl w:val="5F5E0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2138A"/>
    <w:multiLevelType w:val="hybridMultilevel"/>
    <w:tmpl w:val="A4BE75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98A5381"/>
    <w:multiLevelType w:val="hybridMultilevel"/>
    <w:tmpl w:val="AA483D7A"/>
    <w:lvl w:ilvl="0" w:tplc="35B4A3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9332BA"/>
    <w:multiLevelType w:val="hybridMultilevel"/>
    <w:tmpl w:val="95A2EFE6"/>
    <w:lvl w:ilvl="0" w:tplc="57F493C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FC30861"/>
    <w:multiLevelType w:val="hybridMultilevel"/>
    <w:tmpl w:val="70D2B1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7C445D"/>
    <w:multiLevelType w:val="hybridMultilevel"/>
    <w:tmpl w:val="D9A8B91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96753BF"/>
    <w:multiLevelType w:val="hybridMultilevel"/>
    <w:tmpl w:val="231A1A02"/>
    <w:lvl w:ilvl="0" w:tplc="57F493C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EC5DDA"/>
    <w:multiLevelType w:val="hybridMultilevel"/>
    <w:tmpl w:val="853006D4"/>
    <w:lvl w:ilvl="0" w:tplc="02C4918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663D6B"/>
    <w:multiLevelType w:val="hybridMultilevel"/>
    <w:tmpl w:val="7C10C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A35C8A"/>
    <w:multiLevelType w:val="hybridMultilevel"/>
    <w:tmpl w:val="CBFADC60"/>
    <w:lvl w:ilvl="0" w:tplc="0409000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7E61EE"/>
    <w:multiLevelType w:val="hybridMultilevel"/>
    <w:tmpl w:val="9522DFC2"/>
    <w:lvl w:ilvl="0" w:tplc="15EAF7A2">
      <w:numFmt w:val="bullet"/>
      <w:lvlText w:val=""/>
      <w:lvlJc w:val="left"/>
      <w:pPr>
        <w:ind w:left="1065" w:hanging="705"/>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695687"/>
    <w:multiLevelType w:val="hybridMultilevel"/>
    <w:tmpl w:val="9DD44BA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9EB6E8D"/>
    <w:multiLevelType w:val="hybridMultilevel"/>
    <w:tmpl w:val="979007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22336D"/>
    <w:multiLevelType w:val="hybridMultilevel"/>
    <w:tmpl w:val="4504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06626E"/>
    <w:multiLevelType w:val="hybridMultilevel"/>
    <w:tmpl w:val="B114CEB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D741B1C"/>
    <w:multiLevelType w:val="hybridMultilevel"/>
    <w:tmpl w:val="88349418"/>
    <w:lvl w:ilvl="0" w:tplc="218094D2">
      <w:start w:val="1"/>
      <w:numFmt w:val="bullet"/>
      <w:lvlText w:val="-"/>
      <w:lvlJc w:val="left"/>
      <w:pPr>
        <w:ind w:left="1440" w:hanging="360"/>
      </w:pPr>
      <w:rPr>
        <w:rFonts w:ascii="Wide Latin" w:hAnsi="Wide Lati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E927198"/>
    <w:multiLevelType w:val="multilevel"/>
    <w:tmpl w:val="9E32624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F16333C"/>
    <w:multiLevelType w:val="hybridMultilevel"/>
    <w:tmpl w:val="6FEE56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1D7BB9"/>
    <w:multiLevelType w:val="hybridMultilevel"/>
    <w:tmpl w:val="6FBE3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4579F0"/>
    <w:multiLevelType w:val="hybridMultilevel"/>
    <w:tmpl w:val="677A265A"/>
    <w:lvl w:ilvl="0" w:tplc="57F493C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63F7BCD"/>
    <w:multiLevelType w:val="multilevel"/>
    <w:tmpl w:val="5EA0A448"/>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6B359D0"/>
    <w:multiLevelType w:val="hybridMultilevel"/>
    <w:tmpl w:val="89C265CE"/>
    <w:lvl w:ilvl="0" w:tplc="0418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908578F"/>
    <w:multiLevelType w:val="hybridMultilevel"/>
    <w:tmpl w:val="B1EE82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0611C0"/>
    <w:multiLevelType w:val="hybridMultilevel"/>
    <w:tmpl w:val="4178EDB0"/>
    <w:lvl w:ilvl="0" w:tplc="5EE4E7DA">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04F7CC1"/>
    <w:multiLevelType w:val="hybridMultilevel"/>
    <w:tmpl w:val="529A568C"/>
    <w:lvl w:ilvl="0" w:tplc="6810B24A">
      <w:start w:val="1"/>
      <w:numFmt w:val="upperLetter"/>
      <w:lvlText w:val="%1."/>
      <w:lvlJc w:val="left"/>
      <w:pPr>
        <w:ind w:left="345" w:hanging="705"/>
      </w:pPr>
      <w:rPr>
        <w:rFonts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36" w15:restartNumberingAfterBreak="0">
    <w:nsid w:val="61B77656"/>
    <w:multiLevelType w:val="hybridMultilevel"/>
    <w:tmpl w:val="1EF86C1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7B3053B"/>
    <w:multiLevelType w:val="multilevel"/>
    <w:tmpl w:val="9BA4767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ABB582C"/>
    <w:multiLevelType w:val="hybridMultilevel"/>
    <w:tmpl w:val="8E76B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FA566A"/>
    <w:multiLevelType w:val="hybridMultilevel"/>
    <w:tmpl w:val="2F147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615C1C"/>
    <w:multiLevelType w:val="hybridMultilevel"/>
    <w:tmpl w:val="B030BD72"/>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6FF96166"/>
    <w:multiLevelType w:val="hybridMultilevel"/>
    <w:tmpl w:val="181AE568"/>
    <w:lvl w:ilvl="0" w:tplc="09E86438">
      <w:start w:val="1"/>
      <w:numFmt w:val="lowerLetter"/>
      <w:lvlText w:val="%1)"/>
      <w:lvlJc w:val="left"/>
      <w:pPr>
        <w:ind w:left="345" w:hanging="705"/>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2" w15:restartNumberingAfterBreak="0">
    <w:nsid w:val="718A0F0F"/>
    <w:multiLevelType w:val="hybridMultilevel"/>
    <w:tmpl w:val="FEFE19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FC1384"/>
    <w:multiLevelType w:val="multilevel"/>
    <w:tmpl w:val="9E32624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AB36BE5"/>
    <w:multiLevelType w:val="hybridMultilevel"/>
    <w:tmpl w:val="11043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6156208">
    <w:abstractNumId w:val="37"/>
  </w:num>
  <w:num w:numId="2" w16cid:durableId="1124424947">
    <w:abstractNumId w:val="5"/>
  </w:num>
  <w:num w:numId="3" w16cid:durableId="408423638">
    <w:abstractNumId w:val="34"/>
  </w:num>
  <w:num w:numId="4" w16cid:durableId="1405378004">
    <w:abstractNumId w:val="35"/>
  </w:num>
  <w:num w:numId="5" w16cid:durableId="2018539233">
    <w:abstractNumId w:val="40"/>
  </w:num>
  <w:num w:numId="6" w16cid:durableId="472717693">
    <w:abstractNumId w:val="16"/>
  </w:num>
  <w:num w:numId="7" w16cid:durableId="345719694">
    <w:abstractNumId w:val="32"/>
  </w:num>
  <w:num w:numId="8" w16cid:durableId="1763836165">
    <w:abstractNumId w:val="19"/>
  </w:num>
  <w:num w:numId="9" w16cid:durableId="1134442556">
    <w:abstractNumId w:val="39"/>
  </w:num>
  <w:num w:numId="10" w16cid:durableId="1089348664">
    <w:abstractNumId w:val="2"/>
  </w:num>
  <w:num w:numId="11" w16cid:durableId="1398432336">
    <w:abstractNumId w:val="21"/>
  </w:num>
  <w:num w:numId="12" w16cid:durableId="2017152316">
    <w:abstractNumId w:val="33"/>
  </w:num>
  <w:num w:numId="13" w16cid:durableId="354233171">
    <w:abstractNumId w:val="3"/>
  </w:num>
  <w:num w:numId="14" w16cid:durableId="690301690">
    <w:abstractNumId w:val="42"/>
  </w:num>
  <w:num w:numId="15" w16cid:durableId="1084884706">
    <w:abstractNumId w:val="4"/>
  </w:num>
  <w:num w:numId="16" w16cid:durableId="245918721">
    <w:abstractNumId w:val="8"/>
  </w:num>
  <w:num w:numId="17" w16cid:durableId="1435055582">
    <w:abstractNumId w:val="6"/>
  </w:num>
  <w:num w:numId="18" w16cid:durableId="1316646684">
    <w:abstractNumId w:val="41"/>
  </w:num>
  <w:num w:numId="19" w16cid:durableId="1723094607">
    <w:abstractNumId w:val="20"/>
  </w:num>
  <w:num w:numId="20" w16cid:durableId="1097289241">
    <w:abstractNumId w:val="1"/>
  </w:num>
  <w:num w:numId="21" w16cid:durableId="1265070254">
    <w:abstractNumId w:val="43"/>
  </w:num>
  <w:num w:numId="22" w16cid:durableId="1802191657">
    <w:abstractNumId w:val="31"/>
  </w:num>
  <w:num w:numId="23" w16cid:durableId="87624878">
    <w:abstractNumId w:val="23"/>
  </w:num>
  <w:num w:numId="24" w16cid:durableId="325666993">
    <w:abstractNumId w:val="29"/>
  </w:num>
  <w:num w:numId="25" w16cid:durableId="937562737">
    <w:abstractNumId w:val="24"/>
  </w:num>
  <w:num w:numId="26" w16cid:durableId="1858617946">
    <w:abstractNumId w:val="11"/>
  </w:num>
  <w:num w:numId="27" w16cid:durableId="1127894064">
    <w:abstractNumId w:val="18"/>
  </w:num>
  <w:num w:numId="28" w16cid:durableId="1252933754">
    <w:abstractNumId w:val="38"/>
  </w:num>
  <w:num w:numId="29" w16cid:durableId="1373068267">
    <w:abstractNumId w:val="26"/>
  </w:num>
  <w:num w:numId="30" w16cid:durableId="105583984">
    <w:abstractNumId w:val="44"/>
  </w:num>
  <w:num w:numId="31" w16cid:durableId="2039117576">
    <w:abstractNumId w:val="10"/>
  </w:num>
  <w:num w:numId="32" w16cid:durableId="243229557">
    <w:abstractNumId w:val="15"/>
  </w:num>
  <w:num w:numId="33" w16cid:durableId="201327163">
    <w:abstractNumId w:val="0"/>
  </w:num>
  <w:num w:numId="34" w16cid:durableId="184364074">
    <w:abstractNumId w:val="12"/>
  </w:num>
  <w:num w:numId="35" w16cid:durableId="1015115900">
    <w:abstractNumId w:val="9"/>
  </w:num>
  <w:num w:numId="36" w16cid:durableId="674770854">
    <w:abstractNumId w:val="27"/>
  </w:num>
  <w:num w:numId="37" w16cid:durableId="1255091540">
    <w:abstractNumId w:val="17"/>
  </w:num>
  <w:num w:numId="38" w16cid:durableId="944002193">
    <w:abstractNumId w:val="30"/>
  </w:num>
  <w:num w:numId="39" w16cid:durableId="1186944918">
    <w:abstractNumId w:val="14"/>
  </w:num>
  <w:num w:numId="40" w16cid:durableId="1849326001">
    <w:abstractNumId w:val="25"/>
  </w:num>
  <w:num w:numId="41" w16cid:durableId="88889394">
    <w:abstractNumId w:val="7"/>
  </w:num>
  <w:num w:numId="42" w16cid:durableId="1777863982">
    <w:abstractNumId w:val="28"/>
  </w:num>
  <w:num w:numId="43" w16cid:durableId="543912755">
    <w:abstractNumId w:val="36"/>
  </w:num>
  <w:num w:numId="44" w16cid:durableId="395053164">
    <w:abstractNumId w:val="22"/>
  </w:num>
  <w:num w:numId="45" w16cid:durableId="17314212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A5E"/>
    <w:rsid w:val="00005D55"/>
    <w:rsid w:val="00006A6A"/>
    <w:rsid w:val="00007A30"/>
    <w:rsid w:val="0001277F"/>
    <w:rsid w:val="00016320"/>
    <w:rsid w:val="0001775C"/>
    <w:rsid w:val="000331CC"/>
    <w:rsid w:val="0003589D"/>
    <w:rsid w:val="00035F0A"/>
    <w:rsid w:val="000442D5"/>
    <w:rsid w:val="0004509B"/>
    <w:rsid w:val="00046C92"/>
    <w:rsid w:val="00061BBE"/>
    <w:rsid w:val="00070383"/>
    <w:rsid w:val="000743D5"/>
    <w:rsid w:val="00077D54"/>
    <w:rsid w:val="00083FB5"/>
    <w:rsid w:val="00084036"/>
    <w:rsid w:val="000843D8"/>
    <w:rsid w:val="00084F7E"/>
    <w:rsid w:val="00094660"/>
    <w:rsid w:val="0009532E"/>
    <w:rsid w:val="000A2394"/>
    <w:rsid w:val="000A3877"/>
    <w:rsid w:val="000B3B4F"/>
    <w:rsid w:val="000C184C"/>
    <w:rsid w:val="000C213B"/>
    <w:rsid w:val="000C605B"/>
    <w:rsid w:val="000D0CB3"/>
    <w:rsid w:val="000E0DE8"/>
    <w:rsid w:val="000E3313"/>
    <w:rsid w:val="000E57BF"/>
    <w:rsid w:val="000F32D1"/>
    <w:rsid w:val="000F6B46"/>
    <w:rsid w:val="0010424D"/>
    <w:rsid w:val="00107019"/>
    <w:rsid w:val="00115531"/>
    <w:rsid w:val="001164B0"/>
    <w:rsid w:val="00116EF7"/>
    <w:rsid w:val="00122747"/>
    <w:rsid w:val="001243F6"/>
    <w:rsid w:val="001276BE"/>
    <w:rsid w:val="00141364"/>
    <w:rsid w:val="001475D6"/>
    <w:rsid w:val="00155EA4"/>
    <w:rsid w:val="00174A07"/>
    <w:rsid w:val="00176CB8"/>
    <w:rsid w:val="00176ECE"/>
    <w:rsid w:val="00180E55"/>
    <w:rsid w:val="00181DB2"/>
    <w:rsid w:val="00182731"/>
    <w:rsid w:val="001866C9"/>
    <w:rsid w:val="00190BD8"/>
    <w:rsid w:val="00190F00"/>
    <w:rsid w:val="0019550B"/>
    <w:rsid w:val="001A20FC"/>
    <w:rsid w:val="001A278F"/>
    <w:rsid w:val="001A3DAF"/>
    <w:rsid w:val="001B1388"/>
    <w:rsid w:val="001B64F3"/>
    <w:rsid w:val="001C3E1B"/>
    <w:rsid w:val="001C4314"/>
    <w:rsid w:val="001C434A"/>
    <w:rsid w:val="001C7B32"/>
    <w:rsid w:val="001D111A"/>
    <w:rsid w:val="001D30E0"/>
    <w:rsid w:val="001E1041"/>
    <w:rsid w:val="001E2412"/>
    <w:rsid w:val="001E4821"/>
    <w:rsid w:val="001F19A6"/>
    <w:rsid w:val="001F350E"/>
    <w:rsid w:val="00200FD1"/>
    <w:rsid w:val="002060E9"/>
    <w:rsid w:val="0021204F"/>
    <w:rsid w:val="00214A34"/>
    <w:rsid w:val="002160B5"/>
    <w:rsid w:val="00216763"/>
    <w:rsid w:val="00216DE6"/>
    <w:rsid w:val="00220839"/>
    <w:rsid w:val="00225957"/>
    <w:rsid w:val="00226118"/>
    <w:rsid w:val="00226E54"/>
    <w:rsid w:val="002313C2"/>
    <w:rsid w:val="00252B9B"/>
    <w:rsid w:val="00266064"/>
    <w:rsid w:val="0027429B"/>
    <w:rsid w:val="00274AA0"/>
    <w:rsid w:val="0028093F"/>
    <w:rsid w:val="00282B0B"/>
    <w:rsid w:val="00287EB5"/>
    <w:rsid w:val="0029226C"/>
    <w:rsid w:val="002924F1"/>
    <w:rsid w:val="00296C42"/>
    <w:rsid w:val="002A7DF8"/>
    <w:rsid w:val="002B6140"/>
    <w:rsid w:val="002B6539"/>
    <w:rsid w:val="002B6A7C"/>
    <w:rsid w:val="002B76F8"/>
    <w:rsid w:val="002C72E1"/>
    <w:rsid w:val="002D19F0"/>
    <w:rsid w:val="002E2FAC"/>
    <w:rsid w:val="002E7A34"/>
    <w:rsid w:val="00301E42"/>
    <w:rsid w:val="0030329C"/>
    <w:rsid w:val="003058D9"/>
    <w:rsid w:val="003125F8"/>
    <w:rsid w:val="00314641"/>
    <w:rsid w:val="00317478"/>
    <w:rsid w:val="00317B03"/>
    <w:rsid w:val="00334789"/>
    <w:rsid w:val="00337BE8"/>
    <w:rsid w:val="00343335"/>
    <w:rsid w:val="00344B02"/>
    <w:rsid w:val="00347748"/>
    <w:rsid w:val="00347D0D"/>
    <w:rsid w:val="0035005D"/>
    <w:rsid w:val="003517A4"/>
    <w:rsid w:val="0035309B"/>
    <w:rsid w:val="0037057C"/>
    <w:rsid w:val="0037544C"/>
    <w:rsid w:val="00375FEF"/>
    <w:rsid w:val="003803EA"/>
    <w:rsid w:val="003820D0"/>
    <w:rsid w:val="003835DB"/>
    <w:rsid w:val="00384617"/>
    <w:rsid w:val="00384CE1"/>
    <w:rsid w:val="00385B39"/>
    <w:rsid w:val="00386F45"/>
    <w:rsid w:val="00394438"/>
    <w:rsid w:val="003962DE"/>
    <w:rsid w:val="003979E3"/>
    <w:rsid w:val="003A0045"/>
    <w:rsid w:val="003A3E6D"/>
    <w:rsid w:val="003A43FC"/>
    <w:rsid w:val="003A7755"/>
    <w:rsid w:val="003B1E2A"/>
    <w:rsid w:val="003B30C2"/>
    <w:rsid w:val="003B3A99"/>
    <w:rsid w:val="003C3B37"/>
    <w:rsid w:val="003D60C9"/>
    <w:rsid w:val="003D78EC"/>
    <w:rsid w:val="003E2815"/>
    <w:rsid w:val="003E3676"/>
    <w:rsid w:val="003E5A16"/>
    <w:rsid w:val="003E72B6"/>
    <w:rsid w:val="00405133"/>
    <w:rsid w:val="004172E8"/>
    <w:rsid w:val="004234C6"/>
    <w:rsid w:val="0042581B"/>
    <w:rsid w:val="00431C68"/>
    <w:rsid w:val="004356EB"/>
    <w:rsid w:val="00444257"/>
    <w:rsid w:val="004511D1"/>
    <w:rsid w:val="00451BF0"/>
    <w:rsid w:val="004567D0"/>
    <w:rsid w:val="00466A74"/>
    <w:rsid w:val="00477AA5"/>
    <w:rsid w:val="00481F0B"/>
    <w:rsid w:val="004832E7"/>
    <w:rsid w:val="00483501"/>
    <w:rsid w:val="004835FA"/>
    <w:rsid w:val="004837F8"/>
    <w:rsid w:val="00486B20"/>
    <w:rsid w:val="00492B7B"/>
    <w:rsid w:val="004953BB"/>
    <w:rsid w:val="004A08F6"/>
    <w:rsid w:val="004B1D25"/>
    <w:rsid w:val="004B52F9"/>
    <w:rsid w:val="004B74CC"/>
    <w:rsid w:val="004C1A7C"/>
    <w:rsid w:val="004C54AB"/>
    <w:rsid w:val="004C7E45"/>
    <w:rsid w:val="004D20D3"/>
    <w:rsid w:val="004E0D47"/>
    <w:rsid w:val="004E0DA8"/>
    <w:rsid w:val="004E43F4"/>
    <w:rsid w:val="004E7A07"/>
    <w:rsid w:val="004F015A"/>
    <w:rsid w:val="0051023C"/>
    <w:rsid w:val="00531114"/>
    <w:rsid w:val="005377B7"/>
    <w:rsid w:val="00540F8C"/>
    <w:rsid w:val="00542783"/>
    <w:rsid w:val="00550CD6"/>
    <w:rsid w:val="00553920"/>
    <w:rsid w:val="005539B9"/>
    <w:rsid w:val="0055778F"/>
    <w:rsid w:val="00560F10"/>
    <w:rsid w:val="0056319D"/>
    <w:rsid w:val="00566684"/>
    <w:rsid w:val="005672B4"/>
    <w:rsid w:val="00571EBD"/>
    <w:rsid w:val="00574072"/>
    <w:rsid w:val="00592F72"/>
    <w:rsid w:val="005A1A64"/>
    <w:rsid w:val="005A42BA"/>
    <w:rsid w:val="005B3D11"/>
    <w:rsid w:val="005C727B"/>
    <w:rsid w:val="005D6BBF"/>
    <w:rsid w:val="005E1295"/>
    <w:rsid w:val="005E36CF"/>
    <w:rsid w:val="005E3973"/>
    <w:rsid w:val="005E6101"/>
    <w:rsid w:val="005F5FD1"/>
    <w:rsid w:val="005F667E"/>
    <w:rsid w:val="005F68D0"/>
    <w:rsid w:val="006041C7"/>
    <w:rsid w:val="006046EA"/>
    <w:rsid w:val="006047FC"/>
    <w:rsid w:val="006051E8"/>
    <w:rsid w:val="006100C3"/>
    <w:rsid w:val="0061018A"/>
    <w:rsid w:val="00611981"/>
    <w:rsid w:val="006119DE"/>
    <w:rsid w:val="00614557"/>
    <w:rsid w:val="00637A34"/>
    <w:rsid w:val="006417C9"/>
    <w:rsid w:val="00642CDE"/>
    <w:rsid w:val="006451CE"/>
    <w:rsid w:val="0064678B"/>
    <w:rsid w:val="006557D5"/>
    <w:rsid w:val="00657E94"/>
    <w:rsid w:val="00662063"/>
    <w:rsid w:val="00663AB9"/>
    <w:rsid w:val="006715AD"/>
    <w:rsid w:val="00672C03"/>
    <w:rsid w:val="00680964"/>
    <w:rsid w:val="0068103D"/>
    <w:rsid w:val="0068107A"/>
    <w:rsid w:val="00683B49"/>
    <w:rsid w:val="00685470"/>
    <w:rsid w:val="00685738"/>
    <w:rsid w:val="00695A83"/>
    <w:rsid w:val="006C0277"/>
    <w:rsid w:val="006C20ED"/>
    <w:rsid w:val="006C5C4C"/>
    <w:rsid w:val="006D02A8"/>
    <w:rsid w:val="006D791C"/>
    <w:rsid w:val="006E6351"/>
    <w:rsid w:val="006F1BE5"/>
    <w:rsid w:val="0070779C"/>
    <w:rsid w:val="00707F81"/>
    <w:rsid w:val="007137C5"/>
    <w:rsid w:val="00716E57"/>
    <w:rsid w:val="00726B33"/>
    <w:rsid w:val="00737AD2"/>
    <w:rsid w:val="00750D52"/>
    <w:rsid w:val="00750DAA"/>
    <w:rsid w:val="00751090"/>
    <w:rsid w:val="00751350"/>
    <w:rsid w:val="007571EC"/>
    <w:rsid w:val="00761CAB"/>
    <w:rsid w:val="00764EE6"/>
    <w:rsid w:val="00786D1C"/>
    <w:rsid w:val="007906FD"/>
    <w:rsid w:val="0079392A"/>
    <w:rsid w:val="00794619"/>
    <w:rsid w:val="007978C9"/>
    <w:rsid w:val="007A0FA7"/>
    <w:rsid w:val="007A18FE"/>
    <w:rsid w:val="007A35EB"/>
    <w:rsid w:val="007C0A5E"/>
    <w:rsid w:val="007C17C7"/>
    <w:rsid w:val="007C3435"/>
    <w:rsid w:val="007C595E"/>
    <w:rsid w:val="007C7A15"/>
    <w:rsid w:val="007D1B85"/>
    <w:rsid w:val="007D2803"/>
    <w:rsid w:val="007D2AF7"/>
    <w:rsid w:val="007D353A"/>
    <w:rsid w:val="007E00A6"/>
    <w:rsid w:val="007E6FE9"/>
    <w:rsid w:val="007F0274"/>
    <w:rsid w:val="007F3A64"/>
    <w:rsid w:val="007F6437"/>
    <w:rsid w:val="007F7138"/>
    <w:rsid w:val="00800ED6"/>
    <w:rsid w:val="008010C3"/>
    <w:rsid w:val="0080290C"/>
    <w:rsid w:val="00802D19"/>
    <w:rsid w:val="00803041"/>
    <w:rsid w:val="00806853"/>
    <w:rsid w:val="00812FA1"/>
    <w:rsid w:val="00816B3E"/>
    <w:rsid w:val="00831FF0"/>
    <w:rsid w:val="00835993"/>
    <w:rsid w:val="00852F8E"/>
    <w:rsid w:val="00861F42"/>
    <w:rsid w:val="008620D5"/>
    <w:rsid w:val="00865C8D"/>
    <w:rsid w:val="0086748B"/>
    <w:rsid w:val="008704A1"/>
    <w:rsid w:val="0087680A"/>
    <w:rsid w:val="0088097E"/>
    <w:rsid w:val="00882253"/>
    <w:rsid w:val="00886826"/>
    <w:rsid w:val="00894D0A"/>
    <w:rsid w:val="008B001D"/>
    <w:rsid w:val="008C0F2B"/>
    <w:rsid w:val="008C16B9"/>
    <w:rsid w:val="008C24D8"/>
    <w:rsid w:val="008C4EDF"/>
    <w:rsid w:val="008C6610"/>
    <w:rsid w:val="008C6B83"/>
    <w:rsid w:val="008D2295"/>
    <w:rsid w:val="008E0EC5"/>
    <w:rsid w:val="008F1E21"/>
    <w:rsid w:val="008F2CBF"/>
    <w:rsid w:val="008F2D63"/>
    <w:rsid w:val="0090221E"/>
    <w:rsid w:val="00906B97"/>
    <w:rsid w:val="00916CFA"/>
    <w:rsid w:val="00920878"/>
    <w:rsid w:val="0092342C"/>
    <w:rsid w:val="009252B7"/>
    <w:rsid w:val="00926161"/>
    <w:rsid w:val="0093110A"/>
    <w:rsid w:val="00934AA6"/>
    <w:rsid w:val="00940F45"/>
    <w:rsid w:val="00941FA3"/>
    <w:rsid w:val="00943DC2"/>
    <w:rsid w:val="00952705"/>
    <w:rsid w:val="0095431E"/>
    <w:rsid w:val="0095451D"/>
    <w:rsid w:val="0095670C"/>
    <w:rsid w:val="00957ABA"/>
    <w:rsid w:val="00960397"/>
    <w:rsid w:val="009618BC"/>
    <w:rsid w:val="00962C97"/>
    <w:rsid w:val="0096629C"/>
    <w:rsid w:val="00967F2D"/>
    <w:rsid w:val="00970624"/>
    <w:rsid w:val="00975307"/>
    <w:rsid w:val="00985D5D"/>
    <w:rsid w:val="0098621E"/>
    <w:rsid w:val="0099239A"/>
    <w:rsid w:val="009957E4"/>
    <w:rsid w:val="009960AD"/>
    <w:rsid w:val="009B7AF2"/>
    <w:rsid w:val="009C05DA"/>
    <w:rsid w:val="009C0639"/>
    <w:rsid w:val="009C1D98"/>
    <w:rsid w:val="009C3565"/>
    <w:rsid w:val="009D11D2"/>
    <w:rsid w:val="009D1435"/>
    <w:rsid w:val="009D6442"/>
    <w:rsid w:val="009E18BB"/>
    <w:rsid w:val="009F597E"/>
    <w:rsid w:val="00A00362"/>
    <w:rsid w:val="00A05ECD"/>
    <w:rsid w:val="00A0662A"/>
    <w:rsid w:val="00A07A64"/>
    <w:rsid w:val="00A1268C"/>
    <w:rsid w:val="00A2145B"/>
    <w:rsid w:val="00A22673"/>
    <w:rsid w:val="00A2432A"/>
    <w:rsid w:val="00A26FB0"/>
    <w:rsid w:val="00A30893"/>
    <w:rsid w:val="00A31D16"/>
    <w:rsid w:val="00A40A65"/>
    <w:rsid w:val="00A53B4C"/>
    <w:rsid w:val="00A56750"/>
    <w:rsid w:val="00A569A8"/>
    <w:rsid w:val="00A708A2"/>
    <w:rsid w:val="00A71A70"/>
    <w:rsid w:val="00A83180"/>
    <w:rsid w:val="00A831ED"/>
    <w:rsid w:val="00A853D5"/>
    <w:rsid w:val="00A87BB1"/>
    <w:rsid w:val="00A912DE"/>
    <w:rsid w:val="00A95EF8"/>
    <w:rsid w:val="00AC2D9F"/>
    <w:rsid w:val="00AC5190"/>
    <w:rsid w:val="00AC730E"/>
    <w:rsid w:val="00AD270E"/>
    <w:rsid w:val="00AF3161"/>
    <w:rsid w:val="00AF4044"/>
    <w:rsid w:val="00B0551A"/>
    <w:rsid w:val="00B06042"/>
    <w:rsid w:val="00B06192"/>
    <w:rsid w:val="00B074ED"/>
    <w:rsid w:val="00B107C9"/>
    <w:rsid w:val="00B35434"/>
    <w:rsid w:val="00B360CB"/>
    <w:rsid w:val="00B44648"/>
    <w:rsid w:val="00B468E3"/>
    <w:rsid w:val="00B47D8D"/>
    <w:rsid w:val="00B5111F"/>
    <w:rsid w:val="00B5375C"/>
    <w:rsid w:val="00B55FEE"/>
    <w:rsid w:val="00B671DD"/>
    <w:rsid w:val="00B705A9"/>
    <w:rsid w:val="00B84075"/>
    <w:rsid w:val="00B90D80"/>
    <w:rsid w:val="00B90E72"/>
    <w:rsid w:val="00BA33DA"/>
    <w:rsid w:val="00BB53A1"/>
    <w:rsid w:val="00BC5173"/>
    <w:rsid w:val="00BE4534"/>
    <w:rsid w:val="00BE49EB"/>
    <w:rsid w:val="00BF11EF"/>
    <w:rsid w:val="00BF4D34"/>
    <w:rsid w:val="00C00378"/>
    <w:rsid w:val="00C02B9D"/>
    <w:rsid w:val="00C11BD9"/>
    <w:rsid w:val="00C178A4"/>
    <w:rsid w:val="00C32EC3"/>
    <w:rsid w:val="00C34522"/>
    <w:rsid w:val="00C3564D"/>
    <w:rsid w:val="00C3797F"/>
    <w:rsid w:val="00C4243D"/>
    <w:rsid w:val="00C45018"/>
    <w:rsid w:val="00C50A98"/>
    <w:rsid w:val="00C54157"/>
    <w:rsid w:val="00C6075E"/>
    <w:rsid w:val="00C70210"/>
    <w:rsid w:val="00C7216F"/>
    <w:rsid w:val="00C809A9"/>
    <w:rsid w:val="00C90F04"/>
    <w:rsid w:val="00C967FB"/>
    <w:rsid w:val="00C97C1D"/>
    <w:rsid w:val="00CA0AA6"/>
    <w:rsid w:val="00CA78D7"/>
    <w:rsid w:val="00CD6156"/>
    <w:rsid w:val="00CD79AB"/>
    <w:rsid w:val="00CE1F3E"/>
    <w:rsid w:val="00CE2A86"/>
    <w:rsid w:val="00CF2281"/>
    <w:rsid w:val="00CF2A50"/>
    <w:rsid w:val="00CF32CE"/>
    <w:rsid w:val="00CF4965"/>
    <w:rsid w:val="00D035E0"/>
    <w:rsid w:val="00D12B60"/>
    <w:rsid w:val="00D12D54"/>
    <w:rsid w:val="00D1478F"/>
    <w:rsid w:val="00D14EF9"/>
    <w:rsid w:val="00D22F2F"/>
    <w:rsid w:val="00D32C6E"/>
    <w:rsid w:val="00D33734"/>
    <w:rsid w:val="00D35A80"/>
    <w:rsid w:val="00D365B9"/>
    <w:rsid w:val="00D40280"/>
    <w:rsid w:val="00D40AFF"/>
    <w:rsid w:val="00D42810"/>
    <w:rsid w:val="00D4632D"/>
    <w:rsid w:val="00D4687C"/>
    <w:rsid w:val="00D50F9D"/>
    <w:rsid w:val="00D52F2E"/>
    <w:rsid w:val="00D632B3"/>
    <w:rsid w:val="00D65002"/>
    <w:rsid w:val="00D67ED5"/>
    <w:rsid w:val="00D722F1"/>
    <w:rsid w:val="00D73B27"/>
    <w:rsid w:val="00D73D46"/>
    <w:rsid w:val="00D81235"/>
    <w:rsid w:val="00D8687B"/>
    <w:rsid w:val="00D915E8"/>
    <w:rsid w:val="00D96DB3"/>
    <w:rsid w:val="00D97A53"/>
    <w:rsid w:val="00DA4834"/>
    <w:rsid w:val="00DB3BFB"/>
    <w:rsid w:val="00DC4D2C"/>
    <w:rsid w:val="00DD1D8B"/>
    <w:rsid w:val="00DD50F5"/>
    <w:rsid w:val="00DE0A68"/>
    <w:rsid w:val="00DE3369"/>
    <w:rsid w:val="00DE4883"/>
    <w:rsid w:val="00DE6A53"/>
    <w:rsid w:val="00DF77DA"/>
    <w:rsid w:val="00E013D0"/>
    <w:rsid w:val="00E04A37"/>
    <w:rsid w:val="00E05B3C"/>
    <w:rsid w:val="00E07A22"/>
    <w:rsid w:val="00E118C5"/>
    <w:rsid w:val="00E14651"/>
    <w:rsid w:val="00E15278"/>
    <w:rsid w:val="00E162EA"/>
    <w:rsid w:val="00E20E8E"/>
    <w:rsid w:val="00E269E1"/>
    <w:rsid w:val="00E303DA"/>
    <w:rsid w:val="00E31BCA"/>
    <w:rsid w:val="00E3235D"/>
    <w:rsid w:val="00E32DBD"/>
    <w:rsid w:val="00E41D96"/>
    <w:rsid w:val="00E449C1"/>
    <w:rsid w:val="00E5235C"/>
    <w:rsid w:val="00E57314"/>
    <w:rsid w:val="00E726F2"/>
    <w:rsid w:val="00E72A3A"/>
    <w:rsid w:val="00E74B05"/>
    <w:rsid w:val="00E75446"/>
    <w:rsid w:val="00E767B1"/>
    <w:rsid w:val="00E77D9D"/>
    <w:rsid w:val="00E80263"/>
    <w:rsid w:val="00E814F5"/>
    <w:rsid w:val="00E91C5D"/>
    <w:rsid w:val="00E924A0"/>
    <w:rsid w:val="00E94334"/>
    <w:rsid w:val="00EA28B7"/>
    <w:rsid w:val="00EB673C"/>
    <w:rsid w:val="00EC588C"/>
    <w:rsid w:val="00ED327C"/>
    <w:rsid w:val="00ED41BB"/>
    <w:rsid w:val="00EF0BBB"/>
    <w:rsid w:val="00EF15D9"/>
    <w:rsid w:val="00EF4925"/>
    <w:rsid w:val="00EF50BA"/>
    <w:rsid w:val="00F05784"/>
    <w:rsid w:val="00F07D6C"/>
    <w:rsid w:val="00F21353"/>
    <w:rsid w:val="00F32569"/>
    <w:rsid w:val="00F3331E"/>
    <w:rsid w:val="00F431D1"/>
    <w:rsid w:val="00F43A4B"/>
    <w:rsid w:val="00F4750A"/>
    <w:rsid w:val="00F5121D"/>
    <w:rsid w:val="00F56C9B"/>
    <w:rsid w:val="00F64291"/>
    <w:rsid w:val="00F64F05"/>
    <w:rsid w:val="00F67F3C"/>
    <w:rsid w:val="00F713E9"/>
    <w:rsid w:val="00F818AB"/>
    <w:rsid w:val="00F82733"/>
    <w:rsid w:val="00F8347C"/>
    <w:rsid w:val="00FA6F3D"/>
    <w:rsid w:val="00FA7735"/>
    <w:rsid w:val="00FB1455"/>
    <w:rsid w:val="00FB5EA8"/>
    <w:rsid w:val="00FB7883"/>
    <w:rsid w:val="00FC3836"/>
    <w:rsid w:val="00FC3EED"/>
    <w:rsid w:val="00FC439A"/>
    <w:rsid w:val="00FD382B"/>
    <w:rsid w:val="00FD63BA"/>
    <w:rsid w:val="00FD7FBC"/>
    <w:rsid w:val="00FE3821"/>
    <w:rsid w:val="00FE4B49"/>
    <w:rsid w:val="00FF4AC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630B9"/>
  <w15:chartTrackingRefBased/>
  <w15:docId w15:val="{C7630673-8C96-4688-91D7-6A8CE5873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A5E"/>
    <w:pPr>
      <w:spacing w:after="200" w:line="276" w:lineRule="auto"/>
    </w:pPr>
    <w:rPr>
      <w:rFonts w:ascii="Calibri" w:eastAsia="Calibri" w:hAnsi="Calibri" w:cs="Times New Roman"/>
      <w:kern w:val="0"/>
      <w:lang w:val="en-US"/>
      <w14:ligatures w14:val="none"/>
    </w:rPr>
  </w:style>
  <w:style w:type="paragraph" w:styleId="Heading3">
    <w:name w:val="heading 3"/>
    <w:basedOn w:val="Normal"/>
    <w:next w:val="Normal"/>
    <w:link w:val="Heading3Char"/>
    <w:qFormat/>
    <w:rsid w:val="00D915E8"/>
    <w:pPr>
      <w:keepNext/>
      <w:spacing w:before="240" w:after="60" w:line="240" w:lineRule="auto"/>
      <w:outlineLvl w:val="2"/>
    </w:pPr>
    <w:rPr>
      <w:rFonts w:ascii="Arial" w:eastAsia="Times New Roman" w:hAnsi="Arial" w:cs="Arial"/>
      <w:b/>
      <w:bCs/>
      <w:noProo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body 2,List Paragraph11,List1,Списък на абзаци,Akapit z listą BS,Outlines a.b.c.,List_Paragraph,Multilevel para_II,Akapit z lista BS,Akapit z list¹ BS,List Paragraph111,Forth level,List Paragraph2,Bullet,L"/>
    <w:basedOn w:val="Normal"/>
    <w:link w:val="ListParagraphChar"/>
    <w:uiPriority w:val="34"/>
    <w:qFormat/>
    <w:rsid w:val="00094660"/>
    <w:pPr>
      <w:ind w:left="720"/>
      <w:contextualSpacing/>
    </w:pPr>
  </w:style>
  <w:style w:type="table" w:styleId="TableGrid">
    <w:name w:val="Table Grid"/>
    <w:basedOn w:val="TableNormal"/>
    <w:uiPriority w:val="39"/>
    <w:rsid w:val="0061455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14557"/>
    <w:rPr>
      <w:color w:val="0563C1" w:themeColor="hyperlink"/>
      <w:u w:val="single"/>
    </w:rPr>
  </w:style>
  <w:style w:type="character" w:customStyle="1" w:styleId="Bodytext2Exact">
    <w:name w:val="Body text (2) Exact"/>
    <w:basedOn w:val="DefaultParagraphFont"/>
    <w:link w:val="Bodytext2"/>
    <w:rsid w:val="00D12B60"/>
    <w:rPr>
      <w:rFonts w:ascii="Candara" w:eastAsia="Candara" w:hAnsi="Candara" w:cs="Candara"/>
      <w:color w:val="000000"/>
      <w:spacing w:val="8"/>
      <w:sz w:val="36"/>
      <w:szCs w:val="36"/>
      <w:shd w:val="clear" w:color="auto" w:fill="FFFFFF"/>
    </w:rPr>
  </w:style>
  <w:style w:type="paragraph" w:customStyle="1" w:styleId="Bodytext2">
    <w:name w:val="Body text (2)"/>
    <w:basedOn w:val="Normal"/>
    <w:link w:val="Bodytext2Exact"/>
    <w:rsid w:val="00D12B60"/>
    <w:pPr>
      <w:widowControl w:val="0"/>
      <w:shd w:val="clear" w:color="auto" w:fill="FFFFFF"/>
      <w:spacing w:after="0" w:line="0" w:lineRule="atLeast"/>
    </w:pPr>
    <w:rPr>
      <w:rFonts w:ascii="Candara" w:eastAsia="Candara" w:hAnsi="Candara" w:cs="Candara"/>
      <w:color w:val="000000"/>
      <w:spacing w:val="8"/>
      <w:kern w:val="2"/>
      <w:sz w:val="36"/>
      <w:szCs w:val="36"/>
      <w:lang w:val="ro-RO"/>
      <w14:ligatures w14:val="standardContextual"/>
    </w:rPr>
  </w:style>
  <w:style w:type="character" w:customStyle="1" w:styleId="spar">
    <w:name w:val="s_par"/>
    <w:basedOn w:val="DefaultParagraphFont"/>
    <w:uiPriority w:val="99"/>
    <w:rsid w:val="001866C9"/>
    <w:rPr>
      <w:rFonts w:cs="Times New Roman"/>
    </w:rPr>
  </w:style>
  <w:style w:type="character" w:styleId="CommentReference">
    <w:name w:val="annotation reference"/>
    <w:basedOn w:val="DefaultParagraphFont"/>
    <w:uiPriority w:val="99"/>
    <w:semiHidden/>
    <w:unhideWhenUsed/>
    <w:rsid w:val="009E18BB"/>
    <w:rPr>
      <w:sz w:val="16"/>
      <w:szCs w:val="16"/>
    </w:rPr>
  </w:style>
  <w:style w:type="paragraph" w:styleId="CommentText">
    <w:name w:val="annotation text"/>
    <w:basedOn w:val="Normal"/>
    <w:link w:val="CommentTextChar"/>
    <w:uiPriority w:val="99"/>
    <w:semiHidden/>
    <w:unhideWhenUsed/>
    <w:rsid w:val="009E18BB"/>
    <w:pPr>
      <w:spacing w:line="240" w:lineRule="auto"/>
    </w:pPr>
    <w:rPr>
      <w:sz w:val="20"/>
      <w:szCs w:val="20"/>
    </w:rPr>
  </w:style>
  <w:style w:type="character" w:customStyle="1" w:styleId="CommentTextChar">
    <w:name w:val="Comment Text Char"/>
    <w:basedOn w:val="DefaultParagraphFont"/>
    <w:link w:val="CommentText"/>
    <w:uiPriority w:val="99"/>
    <w:semiHidden/>
    <w:rsid w:val="009E18BB"/>
    <w:rPr>
      <w:rFonts w:ascii="Calibri" w:eastAsia="Calibri" w:hAnsi="Calibri"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9E18BB"/>
    <w:rPr>
      <w:b/>
      <w:bCs/>
    </w:rPr>
  </w:style>
  <w:style w:type="character" w:customStyle="1" w:styleId="CommentSubjectChar">
    <w:name w:val="Comment Subject Char"/>
    <w:basedOn w:val="CommentTextChar"/>
    <w:link w:val="CommentSubject"/>
    <w:uiPriority w:val="99"/>
    <w:semiHidden/>
    <w:rsid w:val="009E18BB"/>
    <w:rPr>
      <w:rFonts w:ascii="Calibri" w:eastAsia="Calibri" w:hAnsi="Calibri"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9E18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8BB"/>
    <w:rPr>
      <w:rFonts w:ascii="Segoe UI" w:eastAsia="Calibri" w:hAnsi="Segoe UI" w:cs="Segoe UI"/>
      <w:kern w:val="0"/>
      <w:sz w:val="18"/>
      <w:szCs w:val="18"/>
      <w:lang w:val="en-US"/>
      <w14:ligatures w14:val="none"/>
    </w:rPr>
  </w:style>
  <w:style w:type="character" w:customStyle="1" w:styleId="ListParagraphChar">
    <w:name w:val="List Paragraph Char"/>
    <w:aliases w:val="Normal bullet 2 Char,List Paragraph1 Char,body 2 Char,List Paragraph11 Char,List1 Char,Списък на абзаци Char,Akapit z listą BS Char,Outlines a.b.c. Char,List_Paragraph Char,Multilevel para_II Char,Akapit z lista BS Char,Bullet Char"/>
    <w:basedOn w:val="DefaultParagraphFont"/>
    <w:link w:val="ListParagraph"/>
    <w:uiPriority w:val="34"/>
    <w:qFormat/>
    <w:locked/>
    <w:rsid w:val="006557D5"/>
    <w:rPr>
      <w:rFonts w:ascii="Calibri" w:eastAsia="Calibri" w:hAnsi="Calibri" w:cs="Times New Roman"/>
      <w:kern w:val="0"/>
      <w:lang w:val="en-US"/>
      <w14:ligatures w14:val="none"/>
    </w:rPr>
  </w:style>
  <w:style w:type="table" w:customStyle="1" w:styleId="TableGrid8">
    <w:name w:val="Table Grid8"/>
    <w:basedOn w:val="TableNormal"/>
    <w:next w:val="TableGrid"/>
    <w:uiPriority w:val="39"/>
    <w:rsid w:val="006557D5"/>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C3E1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3E1B"/>
    <w:rPr>
      <w:rFonts w:ascii="Calibri" w:eastAsia="Calibri" w:hAnsi="Calibri" w:cs="Times New Roman"/>
      <w:kern w:val="0"/>
      <w:sz w:val="20"/>
      <w:szCs w:val="20"/>
      <w:lang w:val="en-US"/>
      <w14:ligatures w14:val="none"/>
    </w:rPr>
  </w:style>
  <w:style w:type="character" w:styleId="FootnoteReference">
    <w:name w:val="footnote reference"/>
    <w:basedOn w:val="DefaultParagraphFont"/>
    <w:uiPriority w:val="99"/>
    <w:semiHidden/>
    <w:unhideWhenUsed/>
    <w:rsid w:val="001C3E1B"/>
    <w:rPr>
      <w:vertAlign w:val="superscript"/>
    </w:rPr>
  </w:style>
  <w:style w:type="paragraph" w:styleId="NormalWeb">
    <w:name w:val="Normal (Web)"/>
    <w:basedOn w:val="Normal"/>
    <w:uiPriority w:val="99"/>
    <w:semiHidden/>
    <w:unhideWhenUsed/>
    <w:rsid w:val="007C7A15"/>
    <w:pPr>
      <w:spacing w:before="100" w:beforeAutospacing="1" w:after="100" w:afterAutospacing="1" w:line="240" w:lineRule="auto"/>
    </w:pPr>
    <w:rPr>
      <w:rFonts w:ascii="Times New Roman" w:eastAsia="Times New Roman" w:hAnsi="Times New Roman"/>
      <w:sz w:val="24"/>
      <w:szCs w:val="24"/>
    </w:rPr>
  </w:style>
  <w:style w:type="character" w:customStyle="1" w:styleId="Heading3Char">
    <w:name w:val="Heading 3 Char"/>
    <w:basedOn w:val="DefaultParagraphFont"/>
    <w:link w:val="Heading3"/>
    <w:rsid w:val="00D915E8"/>
    <w:rPr>
      <w:rFonts w:ascii="Arial" w:eastAsia="Times New Roman" w:hAnsi="Arial" w:cs="Arial"/>
      <w:b/>
      <w:bCs/>
      <w:noProof/>
      <w:kern w:val="0"/>
      <w:sz w:val="26"/>
      <w:szCs w:val="26"/>
      <w:lang w:val="en-US"/>
      <w14:ligatures w14:val="none"/>
    </w:rPr>
  </w:style>
  <w:style w:type="paragraph" w:styleId="Revision">
    <w:name w:val="Revision"/>
    <w:hidden/>
    <w:uiPriority w:val="99"/>
    <w:semiHidden/>
    <w:rsid w:val="00A30893"/>
    <w:pPr>
      <w:spacing w:after="0" w:line="240" w:lineRule="auto"/>
    </w:pPr>
    <w:rPr>
      <w:rFonts w:ascii="Calibri" w:eastAsia="Calibri" w:hAnsi="Calibri" w:cs="Times New Roman"/>
      <w:kern w:val="0"/>
      <w:lang w:val="en-US"/>
      <w14:ligatures w14:val="none"/>
    </w:rPr>
  </w:style>
  <w:style w:type="paragraph" w:styleId="Header">
    <w:name w:val="header"/>
    <w:basedOn w:val="Normal"/>
    <w:link w:val="HeaderChar"/>
    <w:uiPriority w:val="99"/>
    <w:unhideWhenUsed/>
    <w:rsid w:val="004B74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4CC"/>
    <w:rPr>
      <w:rFonts w:ascii="Calibri" w:eastAsia="Calibri" w:hAnsi="Calibri" w:cs="Times New Roman"/>
      <w:kern w:val="0"/>
      <w:lang w:val="en-US"/>
      <w14:ligatures w14:val="none"/>
    </w:rPr>
  </w:style>
  <w:style w:type="paragraph" w:styleId="Footer">
    <w:name w:val="footer"/>
    <w:basedOn w:val="Normal"/>
    <w:link w:val="FooterChar"/>
    <w:uiPriority w:val="99"/>
    <w:unhideWhenUsed/>
    <w:rsid w:val="004B74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74CC"/>
    <w:rPr>
      <w:rFonts w:ascii="Calibri" w:eastAsia="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218526">
      <w:bodyDiv w:val="1"/>
      <w:marLeft w:val="0"/>
      <w:marRight w:val="0"/>
      <w:marTop w:val="0"/>
      <w:marBottom w:val="0"/>
      <w:divBdr>
        <w:top w:val="none" w:sz="0" w:space="0" w:color="auto"/>
        <w:left w:val="none" w:sz="0" w:space="0" w:color="auto"/>
        <w:bottom w:val="none" w:sz="0" w:space="0" w:color="auto"/>
        <w:right w:val="none" w:sz="0" w:space="0" w:color="auto"/>
      </w:divBdr>
    </w:div>
    <w:div w:id="143454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3BBCE-B1CE-4EB0-AF9E-1F141D5AF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25</Pages>
  <Words>5984</Words>
  <Characters>34710</Characters>
  <Application>Microsoft Office Word</Application>
  <DocSecurity>0</DocSecurity>
  <Lines>289</Lines>
  <Paragraphs>81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officemaguay2321@mfe.gov.ro</dc:creator>
  <cp:keywords/>
  <dc:description/>
  <cp:lastModifiedBy>Olga Maria Fartan</cp:lastModifiedBy>
  <cp:revision>15</cp:revision>
  <dcterms:created xsi:type="dcterms:W3CDTF">2023-07-28T06:29:00Z</dcterms:created>
  <dcterms:modified xsi:type="dcterms:W3CDTF">2023-08-08T09:01:00Z</dcterms:modified>
</cp:coreProperties>
</file>